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77777777" w:rsidR="006A4F96" w:rsidRPr="00AF14AF" w:rsidRDefault="006A4F96" w:rsidP="00F02F55">
      <w:pPr>
        <w:keepNext/>
        <w:ind w:left="426"/>
        <w:outlineLvl w:val="0"/>
        <w:rPr>
          <w:b/>
        </w:rPr>
      </w:pPr>
    </w:p>
    <w:p w14:paraId="472DF2DF" w14:textId="77777777" w:rsidR="0084037C" w:rsidRPr="00AF14AF" w:rsidRDefault="0084037C" w:rsidP="00F02F55">
      <w:pPr>
        <w:ind w:left="426"/>
        <w:jc w:val="center"/>
        <w:rPr>
          <w:b/>
        </w:rPr>
      </w:pPr>
    </w:p>
    <w:p w14:paraId="34BA5F6A" w14:textId="77777777" w:rsidR="0084037C" w:rsidRPr="00AF14AF" w:rsidRDefault="0084037C" w:rsidP="00F02F55">
      <w:pPr>
        <w:ind w:left="426"/>
        <w:jc w:val="center"/>
        <w:rPr>
          <w:b/>
        </w:rPr>
      </w:pPr>
    </w:p>
    <w:p w14:paraId="14831231" w14:textId="77777777" w:rsidR="0084037C" w:rsidRPr="00AF14AF" w:rsidRDefault="0084037C" w:rsidP="00F02F55">
      <w:pPr>
        <w:ind w:left="426"/>
        <w:jc w:val="center"/>
        <w:rPr>
          <w:b/>
        </w:rPr>
      </w:pPr>
    </w:p>
    <w:p w14:paraId="3B4DF2C5" w14:textId="77777777" w:rsidR="0084037C" w:rsidRPr="00AF14AF" w:rsidRDefault="0084037C" w:rsidP="00F02F55">
      <w:pPr>
        <w:ind w:left="426"/>
        <w:jc w:val="center"/>
        <w:rPr>
          <w:b/>
        </w:rPr>
      </w:pPr>
    </w:p>
    <w:p w14:paraId="6F6C15F3" w14:textId="77777777" w:rsidR="0084037C" w:rsidRPr="00AF14AF" w:rsidRDefault="0084037C" w:rsidP="00F02F55">
      <w:pPr>
        <w:ind w:left="426"/>
        <w:jc w:val="center"/>
        <w:rPr>
          <w:b/>
        </w:rPr>
      </w:pPr>
    </w:p>
    <w:p w14:paraId="40216DFD" w14:textId="77777777" w:rsidR="0084037C" w:rsidRPr="00AF14AF" w:rsidRDefault="0084037C" w:rsidP="00F02F55">
      <w:pPr>
        <w:ind w:left="426"/>
        <w:jc w:val="center"/>
        <w:rPr>
          <w:b/>
        </w:rPr>
      </w:pPr>
    </w:p>
    <w:p w14:paraId="34E245A2" w14:textId="685D4167" w:rsidR="0002340A" w:rsidRPr="00AF14AF" w:rsidRDefault="00C45DDC" w:rsidP="00F02F55">
      <w:pPr>
        <w:ind w:left="426"/>
        <w:jc w:val="center"/>
        <w:rPr>
          <w:b/>
        </w:rPr>
      </w:pPr>
      <w:r w:rsidRPr="00AF14AF">
        <w:rPr>
          <w:b/>
        </w:rPr>
        <w:t xml:space="preserve">ДОКУМЕНТАЦИЯ </w:t>
      </w:r>
      <w:r w:rsidR="006A4F96" w:rsidRPr="00AF14AF">
        <w:rPr>
          <w:b/>
        </w:rPr>
        <w:t xml:space="preserve"> ЗА УЧАСТИЕ</w:t>
      </w:r>
      <w:r w:rsidR="000C20B7" w:rsidRPr="00AF14AF">
        <w:rPr>
          <w:b/>
        </w:rPr>
        <w:t xml:space="preserve"> </w:t>
      </w:r>
      <w:r w:rsidR="0002340A" w:rsidRPr="00AF14AF">
        <w:rPr>
          <w:b/>
          <w:noProof/>
        </w:rPr>
        <w:t>В ПРОЦЕДУРА</w:t>
      </w:r>
      <w:r w:rsidR="00032765" w:rsidRPr="00AF14AF">
        <w:rPr>
          <w:b/>
          <w:noProof/>
        </w:rPr>
        <w:t xml:space="preserve"> </w:t>
      </w:r>
      <w:r w:rsidR="0002340A" w:rsidRPr="00AF14AF">
        <w:rPr>
          <w:b/>
          <w:noProof/>
        </w:rPr>
        <w:t xml:space="preserve">С ПРЕДМЕТ: </w:t>
      </w:r>
    </w:p>
    <w:p w14:paraId="2EECDBC7" w14:textId="77777777" w:rsidR="009C67F0" w:rsidRPr="00AF14AF" w:rsidRDefault="009C67F0" w:rsidP="00F02F55">
      <w:pPr>
        <w:tabs>
          <w:tab w:val="left" w:pos="540"/>
        </w:tabs>
        <w:spacing w:line="360" w:lineRule="auto"/>
        <w:jc w:val="both"/>
        <w:rPr>
          <w:b/>
        </w:rPr>
      </w:pPr>
    </w:p>
    <w:p w14:paraId="3A9B27AD" w14:textId="5EC746A3" w:rsidR="0084037C" w:rsidRPr="00AF14AF" w:rsidRDefault="00D015C9" w:rsidP="00F02F55">
      <w:pPr>
        <w:ind w:left="426"/>
        <w:jc w:val="center"/>
        <w:rPr>
          <w:b/>
        </w:rPr>
      </w:pPr>
      <w:r w:rsidRPr="00D015C9">
        <w:rPr>
          <w:b/>
          <w:i/>
          <w:lang w:eastAsia="bg-BG"/>
        </w:rPr>
        <w:t>„Доставка на автомобилни горива  (дизелово гориво и бензин А95Н) за нуждите на Автомагистрали ЕАД доставени до ведомствените бензиностанции и чрез карти за безналично плащане“</w:t>
      </w:r>
    </w:p>
    <w:p w14:paraId="60F60D5A" w14:textId="77777777" w:rsidR="0084037C" w:rsidRPr="00AF14AF" w:rsidRDefault="0084037C" w:rsidP="00F02F55">
      <w:pPr>
        <w:ind w:left="426"/>
        <w:jc w:val="center"/>
        <w:rPr>
          <w:b/>
        </w:rPr>
      </w:pPr>
    </w:p>
    <w:p w14:paraId="5998BCEC" w14:textId="63183530" w:rsidR="0084037C" w:rsidRPr="00AF14AF" w:rsidRDefault="0084037C" w:rsidP="00F02F55">
      <w:pPr>
        <w:ind w:left="426"/>
        <w:jc w:val="center"/>
        <w:rPr>
          <w:b/>
        </w:rPr>
      </w:pPr>
    </w:p>
    <w:p w14:paraId="32BD5B1D" w14:textId="255D37DC" w:rsidR="0084037C" w:rsidRPr="00AF14AF" w:rsidRDefault="0084037C" w:rsidP="00F02F55">
      <w:pPr>
        <w:ind w:left="426"/>
        <w:jc w:val="center"/>
        <w:rPr>
          <w:b/>
        </w:rPr>
      </w:pPr>
    </w:p>
    <w:p w14:paraId="0434C1FA" w14:textId="77023922" w:rsidR="0084037C" w:rsidRPr="00AF14AF" w:rsidRDefault="0084037C" w:rsidP="00F02F55">
      <w:pPr>
        <w:ind w:left="426"/>
        <w:jc w:val="center"/>
        <w:rPr>
          <w:b/>
        </w:rPr>
      </w:pPr>
    </w:p>
    <w:p w14:paraId="2B56B8BA" w14:textId="78C5BF02" w:rsidR="0084037C" w:rsidRPr="00AF14AF" w:rsidRDefault="0084037C" w:rsidP="00F02F55">
      <w:pPr>
        <w:ind w:left="426"/>
        <w:jc w:val="center"/>
        <w:rPr>
          <w:b/>
        </w:rPr>
      </w:pPr>
    </w:p>
    <w:p w14:paraId="553DB6E5" w14:textId="3B9E631B" w:rsidR="00FC2F5C" w:rsidRPr="00AF14AF" w:rsidRDefault="00FC2F5C" w:rsidP="00F02F55">
      <w:pPr>
        <w:ind w:left="426"/>
        <w:jc w:val="center"/>
        <w:rPr>
          <w:b/>
        </w:rPr>
      </w:pPr>
    </w:p>
    <w:p w14:paraId="464CDC93" w14:textId="0DB6BE1C" w:rsidR="00FC2F5C" w:rsidRPr="00AF14AF" w:rsidRDefault="00FC2F5C" w:rsidP="00F02F55">
      <w:pPr>
        <w:ind w:left="426"/>
        <w:jc w:val="center"/>
        <w:rPr>
          <w:b/>
        </w:rPr>
      </w:pPr>
    </w:p>
    <w:p w14:paraId="36A7EF52" w14:textId="6394EAA3" w:rsidR="00FC2F5C" w:rsidRPr="00AF14AF" w:rsidRDefault="00FC2F5C" w:rsidP="00F02F55">
      <w:pPr>
        <w:ind w:left="426"/>
        <w:jc w:val="center"/>
        <w:rPr>
          <w:b/>
        </w:rPr>
      </w:pPr>
    </w:p>
    <w:p w14:paraId="62FA64DA" w14:textId="3AFBDFC7" w:rsidR="00FC2F5C" w:rsidRPr="00AF14AF" w:rsidRDefault="00FC2F5C" w:rsidP="00F02F55">
      <w:pPr>
        <w:ind w:left="426"/>
        <w:jc w:val="center"/>
        <w:rPr>
          <w:b/>
        </w:rPr>
      </w:pPr>
    </w:p>
    <w:p w14:paraId="6BC4B44D" w14:textId="7445D419" w:rsidR="00FC2F5C" w:rsidRPr="00AF14AF" w:rsidRDefault="00FC2F5C" w:rsidP="00F02F55">
      <w:pPr>
        <w:ind w:left="426"/>
        <w:jc w:val="center"/>
        <w:rPr>
          <w:b/>
        </w:rPr>
      </w:pPr>
    </w:p>
    <w:p w14:paraId="35E6B31A" w14:textId="6E71B533" w:rsidR="00FC2F5C" w:rsidRPr="00AF14AF" w:rsidRDefault="00FC2F5C" w:rsidP="00F02F55">
      <w:pPr>
        <w:ind w:left="426"/>
        <w:jc w:val="center"/>
        <w:rPr>
          <w:b/>
        </w:rPr>
      </w:pPr>
    </w:p>
    <w:p w14:paraId="1B414DAE" w14:textId="334DD245" w:rsidR="00FC2F5C" w:rsidRPr="00AF14AF" w:rsidRDefault="00FC2F5C" w:rsidP="00F02F55">
      <w:pPr>
        <w:ind w:left="426"/>
        <w:jc w:val="center"/>
        <w:rPr>
          <w:b/>
        </w:rPr>
      </w:pPr>
    </w:p>
    <w:p w14:paraId="4B887489" w14:textId="4CEB92F2" w:rsidR="00FC2F5C" w:rsidRPr="00AF14AF" w:rsidRDefault="00FC2F5C" w:rsidP="00F02F55">
      <w:pPr>
        <w:ind w:left="426"/>
        <w:jc w:val="center"/>
        <w:rPr>
          <w:b/>
        </w:rPr>
      </w:pPr>
    </w:p>
    <w:p w14:paraId="04712C54" w14:textId="04BE40E6" w:rsidR="00FC2F5C" w:rsidRPr="00AF14AF" w:rsidRDefault="00FC2F5C" w:rsidP="00F02F55">
      <w:pPr>
        <w:ind w:left="426"/>
        <w:jc w:val="center"/>
        <w:rPr>
          <w:b/>
        </w:rPr>
      </w:pPr>
    </w:p>
    <w:p w14:paraId="11CC7BBE" w14:textId="77777777" w:rsidR="00FC2F5C" w:rsidRPr="00AF14AF" w:rsidRDefault="00FC2F5C" w:rsidP="00F02F55">
      <w:pPr>
        <w:ind w:left="426"/>
        <w:jc w:val="center"/>
        <w:rPr>
          <w:b/>
        </w:rPr>
      </w:pPr>
    </w:p>
    <w:p w14:paraId="553BA9A2" w14:textId="6CE780E5" w:rsidR="0084037C" w:rsidRPr="00AF14AF" w:rsidRDefault="0084037C" w:rsidP="00F02F55">
      <w:pPr>
        <w:ind w:left="426"/>
        <w:jc w:val="center"/>
        <w:rPr>
          <w:b/>
        </w:rPr>
      </w:pPr>
    </w:p>
    <w:p w14:paraId="6039B0B7" w14:textId="5D11AC50" w:rsidR="009B12B6" w:rsidRPr="00513D84" w:rsidRDefault="009B12B6" w:rsidP="00F02F55">
      <w:pPr>
        <w:jc w:val="both"/>
        <w:rPr>
          <w:lang w:val="en-US"/>
        </w:rPr>
      </w:pPr>
      <w:r w:rsidRPr="00AF14AF">
        <w:t>Изготвил:</w:t>
      </w:r>
      <w:r w:rsidR="00FF4C04" w:rsidRPr="00AF14AF">
        <w:t xml:space="preserve"> </w:t>
      </w:r>
      <w:r w:rsidR="00513D84">
        <w:rPr>
          <w:lang w:val="en-US"/>
        </w:rPr>
        <w:t>………………….</w:t>
      </w:r>
    </w:p>
    <w:p w14:paraId="203D39EB" w14:textId="77777777" w:rsidR="009B12B6" w:rsidRPr="00AF14AF" w:rsidRDefault="009B12B6" w:rsidP="00F02F55">
      <w:pPr>
        <w:jc w:val="both"/>
      </w:pPr>
      <w:r w:rsidRPr="00AF14AF">
        <w:t>/……………………………../</w:t>
      </w:r>
    </w:p>
    <w:p w14:paraId="67E3B340" w14:textId="77777777" w:rsidR="009B12B6" w:rsidRPr="00AF14AF" w:rsidRDefault="009B12B6" w:rsidP="00F02F55">
      <w:pPr>
        <w:jc w:val="both"/>
      </w:pPr>
    </w:p>
    <w:p w14:paraId="7AD4026D" w14:textId="77777777" w:rsidR="009B12B6" w:rsidRPr="00AF14AF" w:rsidRDefault="009B12B6" w:rsidP="00F02F55">
      <w:pPr>
        <w:jc w:val="both"/>
      </w:pPr>
    </w:p>
    <w:p w14:paraId="326DFDD1" w14:textId="69D1F1C1" w:rsidR="009B12B6" w:rsidRPr="00AF14AF" w:rsidRDefault="009B12B6" w:rsidP="00F02F55">
      <w:pPr>
        <w:jc w:val="both"/>
      </w:pPr>
      <w:r w:rsidRPr="00AF14AF">
        <w:t>Експерт</w:t>
      </w:r>
      <w:r w:rsidR="00FF4C04" w:rsidRPr="00AF14AF">
        <w:t xml:space="preserve">: </w:t>
      </w:r>
      <w:r w:rsidR="00513D84">
        <w:rPr>
          <w:lang w:val="en-US"/>
        </w:rPr>
        <w:t>…………………..</w:t>
      </w:r>
      <w:r w:rsidR="00FF4C04" w:rsidRPr="00AF14AF">
        <w:t xml:space="preserve"> </w:t>
      </w:r>
    </w:p>
    <w:p w14:paraId="40AF1C42" w14:textId="77777777" w:rsidR="009B12B6" w:rsidRPr="00AF14AF" w:rsidRDefault="009B12B6" w:rsidP="00F02F55">
      <w:pPr>
        <w:jc w:val="both"/>
      </w:pPr>
      <w:r w:rsidRPr="00AF14AF">
        <w:t>/…………………………../</w:t>
      </w:r>
    </w:p>
    <w:p w14:paraId="18DBE7F2" w14:textId="77777777" w:rsidR="009B12B6" w:rsidRPr="00AF14AF" w:rsidRDefault="009B12B6" w:rsidP="00F02F55">
      <w:pPr>
        <w:jc w:val="both"/>
      </w:pPr>
    </w:p>
    <w:p w14:paraId="1C79EB1A" w14:textId="0C3CFA8C" w:rsidR="00577828" w:rsidRPr="00AF14AF" w:rsidRDefault="00577828" w:rsidP="00F02F55">
      <w:pPr>
        <w:jc w:val="both"/>
      </w:pPr>
    </w:p>
    <w:p w14:paraId="079EB8DE" w14:textId="7FE5F6B4" w:rsidR="00577828" w:rsidRPr="00AF14AF" w:rsidRDefault="00577828" w:rsidP="00F02F55">
      <w:pPr>
        <w:jc w:val="both"/>
      </w:pPr>
      <w:r w:rsidRPr="00AF14AF">
        <w:t>Съгласувал:</w:t>
      </w:r>
    </w:p>
    <w:p w14:paraId="6F26C09D" w14:textId="12C6EA53" w:rsidR="00577828" w:rsidRPr="00AF14AF" w:rsidRDefault="00577828" w:rsidP="00F02F55">
      <w:pPr>
        <w:jc w:val="both"/>
      </w:pPr>
      <w:r w:rsidRPr="00AF14AF">
        <w:t>Директор дирекция «ПОП»</w:t>
      </w:r>
      <w:r w:rsidR="00FF4C04" w:rsidRPr="00AF14AF">
        <w:t xml:space="preserve"> </w:t>
      </w:r>
      <w:r w:rsidR="00513D84">
        <w:rPr>
          <w:lang w:val="en-US"/>
        </w:rPr>
        <w:t>…………</w:t>
      </w:r>
      <w:r w:rsidR="00FF4C04" w:rsidRPr="00AF14AF">
        <w:t xml:space="preserve"> </w:t>
      </w:r>
    </w:p>
    <w:p w14:paraId="3CB82811" w14:textId="77777777" w:rsidR="00577828" w:rsidRPr="00AF14AF" w:rsidRDefault="00577828" w:rsidP="00F02F55">
      <w:pPr>
        <w:jc w:val="both"/>
      </w:pPr>
      <w:r w:rsidRPr="00AF14AF">
        <w:t>/…………………………../</w:t>
      </w:r>
    </w:p>
    <w:p w14:paraId="1A6485E2" w14:textId="1D70EB59" w:rsidR="00577828" w:rsidRPr="00AF14AF" w:rsidRDefault="00577828" w:rsidP="00F02F55">
      <w:pPr>
        <w:jc w:val="both"/>
      </w:pPr>
    </w:p>
    <w:p w14:paraId="10016A4F" w14:textId="4C41F037" w:rsidR="00577828" w:rsidRPr="00AF14AF" w:rsidRDefault="00577828" w:rsidP="00F02F55">
      <w:pPr>
        <w:jc w:val="both"/>
      </w:pPr>
    </w:p>
    <w:p w14:paraId="19D31B02" w14:textId="52BFECA6" w:rsidR="00F6018A" w:rsidRPr="00AF14AF" w:rsidRDefault="00F6018A" w:rsidP="00F02F55">
      <w:pPr>
        <w:ind w:left="426"/>
        <w:jc w:val="center"/>
        <w:rPr>
          <w:b/>
        </w:rPr>
      </w:pPr>
    </w:p>
    <w:p w14:paraId="27E67CBD" w14:textId="504C2FBB" w:rsidR="00F6018A" w:rsidRPr="00AF14AF" w:rsidRDefault="00F6018A" w:rsidP="00F02F55">
      <w:pPr>
        <w:ind w:left="426"/>
        <w:jc w:val="center"/>
        <w:rPr>
          <w:b/>
        </w:rPr>
      </w:pPr>
    </w:p>
    <w:p w14:paraId="15D0074E" w14:textId="5DE9BD57" w:rsidR="00F6018A" w:rsidRPr="00513D84" w:rsidRDefault="000F402E" w:rsidP="00F02F55">
      <w:pPr>
        <w:ind w:left="426"/>
        <w:jc w:val="center"/>
        <w:rPr>
          <w:b/>
          <w:lang w:val="en-US"/>
        </w:rPr>
      </w:pPr>
      <w:r w:rsidRPr="00AF14AF">
        <w:rPr>
          <w:b/>
        </w:rPr>
        <w:t>202</w:t>
      </w:r>
      <w:r w:rsidR="00513D84">
        <w:rPr>
          <w:b/>
          <w:lang w:val="en-US"/>
        </w:rPr>
        <w:t>2</w:t>
      </w:r>
    </w:p>
    <w:p w14:paraId="60DE1B13" w14:textId="77777777" w:rsidR="00B42C96" w:rsidRPr="00AF14AF" w:rsidRDefault="00B42C96" w:rsidP="00F02F55">
      <w:pPr>
        <w:ind w:left="426"/>
        <w:jc w:val="center"/>
        <w:rPr>
          <w:b/>
        </w:rPr>
      </w:pPr>
    </w:p>
    <w:p w14:paraId="7F233696" w14:textId="77777777" w:rsidR="007F5C76" w:rsidRPr="00AF14AF" w:rsidRDefault="007F5C76" w:rsidP="00F02F55">
      <w:pPr>
        <w:pStyle w:val="Default"/>
        <w:jc w:val="center"/>
        <w:rPr>
          <w:b/>
          <w:bCs/>
          <w:color w:val="auto"/>
          <w:lang w:val="bg-BG"/>
        </w:rPr>
      </w:pPr>
    </w:p>
    <w:p w14:paraId="5A08FC3D" w14:textId="77777777" w:rsidR="00BD6B65" w:rsidRDefault="00BD6B65" w:rsidP="00F02F55">
      <w:pPr>
        <w:pStyle w:val="Default"/>
        <w:jc w:val="center"/>
        <w:rPr>
          <w:b/>
          <w:bCs/>
          <w:color w:val="auto"/>
          <w:lang w:val="bg-BG"/>
        </w:rPr>
      </w:pPr>
    </w:p>
    <w:p w14:paraId="04F218A0" w14:textId="53B4CC28" w:rsidR="007F5C76" w:rsidRPr="00AF14AF" w:rsidRDefault="007F5C76" w:rsidP="00F02F55">
      <w:pPr>
        <w:pStyle w:val="Default"/>
        <w:jc w:val="center"/>
        <w:rPr>
          <w:color w:val="auto"/>
          <w:lang w:val="bg-BG"/>
        </w:rPr>
      </w:pPr>
      <w:r w:rsidRPr="00AF14AF">
        <w:rPr>
          <w:b/>
          <w:bCs/>
          <w:color w:val="auto"/>
          <w:lang w:val="bg-BG"/>
        </w:rPr>
        <w:lastRenderedPageBreak/>
        <w:t>РАЗДЕЛ I</w:t>
      </w:r>
    </w:p>
    <w:p w14:paraId="56A7569D" w14:textId="77777777" w:rsidR="007F5C76" w:rsidRPr="00AF14AF" w:rsidRDefault="007F5C76" w:rsidP="00F02F55">
      <w:pPr>
        <w:pStyle w:val="Default"/>
        <w:jc w:val="center"/>
        <w:rPr>
          <w:color w:val="auto"/>
          <w:lang w:val="bg-BG"/>
        </w:rPr>
      </w:pPr>
      <w:r w:rsidRPr="00AF14AF">
        <w:rPr>
          <w:b/>
          <w:bCs/>
          <w:color w:val="auto"/>
          <w:lang w:val="bg-BG"/>
        </w:rPr>
        <w:t>УКАЗАНИЕ ЗА УЧАСТИЕ</w:t>
      </w:r>
    </w:p>
    <w:p w14:paraId="6847197C" w14:textId="77777777" w:rsidR="006A4F96" w:rsidRPr="00AF14AF" w:rsidRDefault="006A4F96" w:rsidP="00F02F55">
      <w:pPr>
        <w:pStyle w:val="Default"/>
        <w:ind w:left="426"/>
        <w:jc w:val="center"/>
        <w:rPr>
          <w:b/>
          <w:bCs/>
          <w:lang w:val="bg-BG"/>
        </w:rPr>
      </w:pPr>
    </w:p>
    <w:p w14:paraId="0CB91076" w14:textId="77777777" w:rsidR="006A4F96" w:rsidRPr="00AF14AF" w:rsidRDefault="006A4F96" w:rsidP="00F02F55">
      <w:pPr>
        <w:pStyle w:val="Default"/>
        <w:tabs>
          <w:tab w:val="left" w:pos="0"/>
        </w:tabs>
        <w:spacing w:after="68" w:line="276" w:lineRule="auto"/>
        <w:rPr>
          <w:lang w:val="bg-BG"/>
        </w:rPr>
      </w:pPr>
      <w:r w:rsidRPr="00AF14AF">
        <w:rPr>
          <w:b/>
          <w:bCs/>
          <w:lang w:val="bg-BG"/>
        </w:rPr>
        <w:t xml:space="preserve">I. </w:t>
      </w:r>
      <w:r w:rsidRPr="00AF14AF">
        <w:rPr>
          <w:lang w:val="bg-BG"/>
        </w:rPr>
        <w:t>ОПИСАНИЕ НА ПРЕДМЕТА НА ПОРЪЧКАТА</w:t>
      </w:r>
    </w:p>
    <w:p w14:paraId="32B93C29" w14:textId="77777777" w:rsidR="006A4F96" w:rsidRPr="00AF14AF" w:rsidRDefault="006A4F96" w:rsidP="00F02F55">
      <w:pPr>
        <w:pStyle w:val="Default"/>
        <w:tabs>
          <w:tab w:val="left" w:pos="0"/>
        </w:tabs>
        <w:spacing w:line="276" w:lineRule="auto"/>
        <w:rPr>
          <w:lang w:val="bg-BG"/>
        </w:rPr>
      </w:pPr>
      <w:r w:rsidRPr="00AF14AF">
        <w:rPr>
          <w:b/>
          <w:bCs/>
          <w:lang w:val="bg-BG"/>
        </w:rPr>
        <w:t xml:space="preserve">II. </w:t>
      </w:r>
      <w:r w:rsidRPr="00AF14AF">
        <w:rPr>
          <w:lang w:val="bg-BG"/>
        </w:rPr>
        <w:t>ИЗИСКВАНИЯ КЪМ УЧАСТНИЦИТЕ В ПРОЦЕДУРАТА</w:t>
      </w:r>
    </w:p>
    <w:p w14:paraId="76C2F163" w14:textId="04D92258" w:rsidR="00AA0F59" w:rsidRPr="00AF14AF" w:rsidRDefault="00AA0F59" w:rsidP="00F02F55">
      <w:pPr>
        <w:pStyle w:val="Default"/>
        <w:numPr>
          <w:ilvl w:val="0"/>
          <w:numId w:val="1"/>
        </w:numPr>
        <w:tabs>
          <w:tab w:val="left" w:pos="0"/>
          <w:tab w:val="left" w:pos="284"/>
        </w:tabs>
        <w:spacing w:line="276" w:lineRule="auto"/>
        <w:ind w:left="0" w:firstLine="0"/>
        <w:rPr>
          <w:color w:val="auto"/>
          <w:lang w:val="bg-BG"/>
        </w:rPr>
      </w:pPr>
      <w:r w:rsidRPr="00AF14AF">
        <w:rPr>
          <w:lang w:val="bg-BG"/>
        </w:rPr>
        <w:t>У</w:t>
      </w:r>
      <w:r w:rsidRPr="00AF14AF">
        <w:rPr>
          <w:color w:val="auto"/>
          <w:lang w:val="bg-BG"/>
        </w:rPr>
        <w:t>СЛОВИЯ ЗА УЧАСТИЕ В ПРОЦЕДУРАТА</w:t>
      </w:r>
    </w:p>
    <w:p w14:paraId="19183BA6" w14:textId="421DD5A2" w:rsidR="006A4F96" w:rsidRPr="00AF14AF" w:rsidRDefault="006A4F96" w:rsidP="00F02F55">
      <w:pPr>
        <w:pStyle w:val="Default"/>
        <w:tabs>
          <w:tab w:val="left" w:pos="0"/>
        </w:tabs>
        <w:spacing w:after="68" w:line="276" w:lineRule="auto"/>
        <w:rPr>
          <w:lang w:val="bg-BG"/>
        </w:rPr>
      </w:pPr>
      <w:r w:rsidRPr="00AF14AF">
        <w:rPr>
          <w:lang w:val="bg-BG"/>
        </w:rPr>
        <w:t xml:space="preserve">2. </w:t>
      </w:r>
      <w:r w:rsidR="00AA0F59" w:rsidRPr="00AF14AF">
        <w:rPr>
          <w:lang w:val="bg-BG" w:eastAsia="x-none"/>
        </w:rPr>
        <w:t>ЛИЧНО СЪСТОЯНИЕ НА УЧАСТНИЦИТЕ</w:t>
      </w:r>
    </w:p>
    <w:p w14:paraId="51B501E1" w14:textId="77777777" w:rsidR="006A4F96" w:rsidRPr="00AF14AF" w:rsidRDefault="006A4F96" w:rsidP="00F02F55">
      <w:pPr>
        <w:pStyle w:val="Default"/>
        <w:tabs>
          <w:tab w:val="left" w:pos="0"/>
        </w:tabs>
        <w:spacing w:after="68" w:line="276" w:lineRule="auto"/>
        <w:rPr>
          <w:lang w:val="bg-BG"/>
        </w:rPr>
      </w:pPr>
      <w:r w:rsidRPr="00AF14AF">
        <w:rPr>
          <w:lang w:val="bg-BG"/>
        </w:rPr>
        <w:t>3. КРИТЕРИИ ЗА ПОДБОР НА УЧАСТНИЦИТЕ</w:t>
      </w:r>
    </w:p>
    <w:p w14:paraId="5850BA06" w14:textId="77777777" w:rsidR="006319EF" w:rsidRPr="00AF14AF" w:rsidRDefault="006A4F96" w:rsidP="00F02F55">
      <w:pPr>
        <w:pStyle w:val="Default"/>
        <w:tabs>
          <w:tab w:val="left" w:pos="0"/>
        </w:tabs>
        <w:spacing w:line="276" w:lineRule="auto"/>
        <w:rPr>
          <w:lang w:val="bg-BG"/>
        </w:rPr>
      </w:pPr>
      <w:r w:rsidRPr="00AF14AF">
        <w:rPr>
          <w:b/>
          <w:bCs/>
          <w:lang w:val="bg-BG"/>
        </w:rPr>
        <w:t xml:space="preserve">III. </w:t>
      </w:r>
      <w:r w:rsidRPr="00AF14AF">
        <w:rPr>
          <w:lang w:val="bg-BG"/>
        </w:rPr>
        <w:t>ИЗИСКВАНИЯ КЪМ ОФЕРТИТЕ НЕОБХОДИМИТЕ ДОКУМЕНТИ</w:t>
      </w:r>
      <w:r w:rsidR="00801175" w:rsidRPr="00AF14AF">
        <w:rPr>
          <w:lang w:val="bg-BG"/>
        </w:rPr>
        <w:t xml:space="preserve"> И</w:t>
      </w:r>
      <w:r w:rsidR="00BB2F42" w:rsidRPr="00AF14AF">
        <w:rPr>
          <w:lang w:val="bg-BG"/>
        </w:rPr>
        <w:t xml:space="preserve"> </w:t>
      </w:r>
      <w:r w:rsidRPr="00AF14AF">
        <w:rPr>
          <w:lang w:val="bg-BG"/>
        </w:rPr>
        <w:t>ИЗИСКВАНИЯ КЪМ ИЗПЪЛН</w:t>
      </w:r>
      <w:r w:rsidR="00E6007C" w:rsidRPr="00AF14AF">
        <w:rPr>
          <w:lang w:val="bg-BG"/>
        </w:rPr>
        <w:t>ЕНИЕТО НА ПОРЪЧКАТА.</w:t>
      </w:r>
    </w:p>
    <w:p w14:paraId="371F4549" w14:textId="76BE5399" w:rsidR="006A4F96" w:rsidRPr="00AF14AF" w:rsidRDefault="006319EF" w:rsidP="00F02F55">
      <w:pPr>
        <w:tabs>
          <w:tab w:val="left" w:pos="0"/>
        </w:tabs>
        <w:spacing w:after="160" w:line="259" w:lineRule="auto"/>
      </w:pPr>
      <w:r w:rsidRPr="00AF14AF">
        <w:rPr>
          <w:b/>
        </w:rPr>
        <w:t>ІV.</w:t>
      </w:r>
      <w:r w:rsidRPr="00AF14AF">
        <w:t xml:space="preserve"> ИЗИСКВАНИЯ КЪМ ИЗПЪЛНЕНИЕТО НА ПОРЪЧКАТА. ТЕХНИЧЕСКА СПЕЦИФИКАЦИЯ</w:t>
      </w:r>
    </w:p>
    <w:p w14:paraId="45B1CBEC" w14:textId="7E9A02CC" w:rsidR="006A4F96" w:rsidRPr="00AF14AF" w:rsidRDefault="006A4F96" w:rsidP="00F02F55">
      <w:pPr>
        <w:pStyle w:val="Default"/>
        <w:tabs>
          <w:tab w:val="left" w:pos="0"/>
        </w:tabs>
        <w:spacing w:after="71" w:line="276" w:lineRule="auto"/>
        <w:rPr>
          <w:lang w:val="bg-BG"/>
        </w:rPr>
      </w:pPr>
      <w:r w:rsidRPr="00AF14AF">
        <w:rPr>
          <w:b/>
          <w:bCs/>
          <w:lang w:val="bg-BG"/>
        </w:rPr>
        <w:t xml:space="preserve">V. </w:t>
      </w:r>
      <w:r w:rsidRPr="00AF14AF">
        <w:rPr>
          <w:lang w:val="bg-BG"/>
        </w:rPr>
        <w:t>ПРОВЕЖДАНЕ НА ПРОЦЕДУРАТА</w:t>
      </w:r>
    </w:p>
    <w:p w14:paraId="50E904BC" w14:textId="756A53CD" w:rsidR="006A4F96" w:rsidRPr="00AF14AF" w:rsidRDefault="006A4F96" w:rsidP="00F02F55">
      <w:pPr>
        <w:pStyle w:val="Default"/>
        <w:tabs>
          <w:tab w:val="left" w:pos="0"/>
        </w:tabs>
        <w:spacing w:after="71" w:line="276" w:lineRule="auto"/>
        <w:rPr>
          <w:lang w:val="bg-BG"/>
        </w:rPr>
      </w:pPr>
      <w:r w:rsidRPr="00AF14AF">
        <w:rPr>
          <w:b/>
          <w:bCs/>
          <w:lang w:val="bg-BG"/>
        </w:rPr>
        <w:t>V</w:t>
      </w:r>
      <w:r w:rsidR="006319EF" w:rsidRPr="00AF14AF">
        <w:rPr>
          <w:b/>
          <w:bCs/>
          <w:lang w:val="bg-BG"/>
        </w:rPr>
        <w:t>I</w:t>
      </w:r>
      <w:r w:rsidRPr="00AF14AF">
        <w:rPr>
          <w:b/>
          <w:bCs/>
          <w:lang w:val="bg-BG"/>
        </w:rPr>
        <w:t xml:space="preserve">. </w:t>
      </w:r>
      <w:r w:rsidRPr="00AF14AF">
        <w:rPr>
          <w:lang w:val="bg-BG"/>
        </w:rPr>
        <w:t>РЕШЕНИЕ ЗА ИЗБОР НА ИЗПЪЛНИТЕЛ</w:t>
      </w:r>
    </w:p>
    <w:p w14:paraId="16677EA2" w14:textId="0B1DDDE1" w:rsidR="006A4F96" w:rsidRPr="00AF14AF" w:rsidRDefault="006A4F96" w:rsidP="00F02F55">
      <w:pPr>
        <w:pStyle w:val="Default"/>
        <w:tabs>
          <w:tab w:val="left" w:pos="0"/>
        </w:tabs>
        <w:spacing w:after="71" w:line="276" w:lineRule="auto"/>
        <w:rPr>
          <w:lang w:val="bg-BG"/>
        </w:rPr>
      </w:pPr>
      <w:r w:rsidRPr="00AF14AF">
        <w:rPr>
          <w:b/>
          <w:bCs/>
          <w:lang w:val="bg-BG"/>
        </w:rPr>
        <w:t>VI</w:t>
      </w:r>
      <w:r w:rsidR="006319EF" w:rsidRPr="00AF14AF">
        <w:rPr>
          <w:b/>
          <w:bCs/>
          <w:lang w:val="bg-BG"/>
        </w:rPr>
        <w:t>I</w:t>
      </w:r>
      <w:r w:rsidRPr="00AF14AF">
        <w:rPr>
          <w:b/>
          <w:bCs/>
          <w:lang w:val="bg-BG"/>
        </w:rPr>
        <w:t xml:space="preserve">. </w:t>
      </w:r>
      <w:r w:rsidRPr="00AF14AF">
        <w:rPr>
          <w:lang w:val="bg-BG"/>
        </w:rPr>
        <w:t>СКЛЮЧВАНЕ НА ДОГОВОР</w:t>
      </w:r>
    </w:p>
    <w:p w14:paraId="1B71DAA1" w14:textId="13D5C4B4" w:rsidR="006A4F96" w:rsidRPr="00AF14AF" w:rsidRDefault="006A4F96" w:rsidP="00F02F55">
      <w:pPr>
        <w:pStyle w:val="Default"/>
        <w:tabs>
          <w:tab w:val="left" w:pos="0"/>
        </w:tabs>
        <w:spacing w:after="71" w:line="276" w:lineRule="auto"/>
        <w:rPr>
          <w:lang w:val="bg-BG"/>
        </w:rPr>
      </w:pPr>
      <w:r w:rsidRPr="00AF14AF">
        <w:rPr>
          <w:b/>
          <w:bCs/>
          <w:lang w:val="bg-BG"/>
        </w:rPr>
        <w:t>VII</w:t>
      </w:r>
      <w:r w:rsidR="006319EF" w:rsidRPr="00AF14AF">
        <w:rPr>
          <w:b/>
          <w:bCs/>
          <w:lang w:val="bg-BG"/>
        </w:rPr>
        <w:t>I</w:t>
      </w:r>
      <w:r w:rsidRPr="00AF14AF">
        <w:rPr>
          <w:b/>
          <w:bCs/>
          <w:lang w:val="bg-BG"/>
        </w:rPr>
        <w:t xml:space="preserve">. </w:t>
      </w:r>
      <w:r w:rsidRPr="00AF14AF">
        <w:rPr>
          <w:lang w:val="bg-BG"/>
        </w:rPr>
        <w:t>УСЛОВИЯ ЗА ПОЛУЧАВАНЕ НА РАЗЯСНЕНИЯ ПО ДОКУМЕНТАЦИЯТА ЗА УЧАСТИЕ</w:t>
      </w:r>
    </w:p>
    <w:p w14:paraId="79DD1ACA" w14:textId="6F70C125" w:rsidR="006A4F96" w:rsidRPr="00AF14AF" w:rsidRDefault="00211381" w:rsidP="00F02F55">
      <w:pPr>
        <w:pStyle w:val="Default"/>
        <w:tabs>
          <w:tab w:val="left" w:pos="0"/>
        </w:tabs>
        <w:spacing w:line="276" w:lineRule="auto"/>
        <w:rPr>
          <w:lang w:val="bg-BG"/>
        </w:rPr>
      </w:pPr>
      <w:r w:rsidRPr="00AF14AF">
        <w:rPr>
          <w:b/>
          <w:bCs/>
          <w:lang w:val="bg-BG"/>
        </w:rPr>
        <w:t>I</w:t>
      </w:r>
      <w:r w:rsidR="006A4F96" w:rsidRPr="00AF14AF">
        <w:rPr>
          <w:b/>
          <w:bCs/>
          <w:lang w:val="bg-BG"/>
        </w:rPr>
        <w:t xml:space="preserve">X. </w:t>
      </w:r>
      <w:r w:rsidR="006A4F96" w:rsidRPr="00AF14AF">
        <w:rPr>
          <w:lang w:val="bg-BG"/>
        </w:rPr>
        <w:t>ЗАКЛЮЧИТЕЛНИ УСЛОВИЯ</w:t>
      </w:r>
    </w:p>
    <w:p w14:paraId="53AE886C" w14:textId="17DCA7B0" w:rsidR="000802FF" w:rsidRPr="00AF14AF" w:rsidRDefault="000802FF" w:rsidP="00F02F55">
      <w:pPr>
        <w:pStyle w:val="Default"/>
        <w:tabs>
          <w:tab w:val="left" w:pos="0"/>
        </w:tabs>
        <w:spacing w:line="276" w:lineRule="auto"/>
        <w:rPr>
          <w:lang w:val="bg-BG"/>
        </w:rPr>
      </w:pPr>
      <w:r w:rsidRPr="00AF14AF">
        <w:rPr>
          <w:b/>
          <w:lang w:val="bg-BG"/>
        </w:rPr>
        <w:t>X.</w:t>
      </w:r>
      <w:r w:rsidRPr="00AF14AF">
        <w:rPr>
          <w:lang w:val="bg-BG"/>
        </w:rPr>
        <w:t xml:space="preserve"> ПРИЛОЖЕНИЯ</w:t>
      </w:r>
    </w:p>
    <w:p w14:paraId="165588E7" w14:textId="6A71D50A" w:rsidR="0084037C" w:rsidRPr="00AF14AF" w:rsidRDefault="0084037C" w:rsidP="00F02F55">
      <w:pPr>
        <w:pStyle w:val="Default"/>
        <w:tabs>
          <w:tab w:val="left" w:pos="0"/>
        </w:tabs>
        <w:rPr>
          <w:lang w:val="bg-BG"/>
        </w:rPr>
      </w:pPr>
    </w:p>
    <w:p w14:paraId="0C00412E" w14:textId="77777777" w:rsidR="007F5C76" w:rsidRPr="00AF14AF" w:rsidRDefault="007F5C76" w:rsidP="00F02F55">
      <w:pPr>
        <w:pStyle w:val="Default"/>
        <w:tabs>
          <w:tab w:val="left" w:pos="0"/>
        </w:tabs>
        <w:jc w:val="center"/>
        <w:rPr>
          <w:b/>
          <w:color w:val="auto"/>
          <w:lang w:val="bg-BG"/>
        </w:rPr>
      </w:pPr>
      <w:r w:rsidRPr="00AF14AF">
        <w:rPr>
          <w:b/>
          <w:color w:val="auto"/>
          <w:lang w:val="bg-BG"/>
        </w:rPr>
        <w:t>РАЗДЕЛ II</w:t>
      </w:r>
    </w:p>
    <w:p w14:paraId="00D145AD" w14:textId="77777777" w:rsidR="007F5C76" w:rsidRPr="00AF14AF" w:rsidRDefault="007F5C76" w:rsidP="00F02F55">
      <w:pPr>
        <w:pStyle w:val="Default"/>
        <w:tabs>
          <w:tab w:val="left" w:pos="0"/>
        </w:tabs>
        <w:jc w:val="center"/>
        <w:rPr>
          <w:b/>
          <w:color w:val="auto"/>
          <w:lang w:val="bg-BG"/>
        </w:rPr>
      </w:pPr>
      <w:r w:rsidRPr="00AF14AF">
        <w:rPr>
          <w:b/>
          <w:color w:val="auto"/>
          <w:lang w:val="bg-BG"/>
        </w:rPr>
        <w:t>ОБРАЗЦИ НА ДОКУМЕНТИ</w:t>
      </w:r>
    </w:p>
    <w:p w14:paraId="6DA3B2BA" w14:textId="11ADAEAB" w:rsidR="00145B3F" w:rsidRPr="00AF14AF" w:rsidRDefault="00145B3F" w:rsidP="00F02F55">
      <w:pPr>
        <w:tabs>
          <w:tab w:val="left" w:pos="0"/>
        </w:tabs>
        <w:jc w:val="both"/>
      </w:pPr>
      <w:r w:rsidRPr="00AF14AF">
        <w:t>1. Образец № 1 - АДМИНИСТРАТИВНИ ДАННИ НА УЧАСТНИКА</w:t>
      </w:r>
      <w:r w:rsidR="00577828" w:rsidRPr="00AF14AF">
        <w:t>;</w:t>
      </w:r>
    </w:p>
    <w:p w14:paraId="3C0C74CB" w14:textId="13D5F1E6" w:rsidR="00145B3F" w:rsidRPr="00AF14AF" w:rsidRDefault="00145B3F" w:rsidP="00F02F55">
      <w:pPr>
        <w:tabs>
          <w:tab w:val="left" w:pos="0"/>
        </w:tabs>
        <w:jc w:val="both"/>
      </w:pPr>
      <w:r w:rsidRPr="00AF14AF">
        <w:t xml:space="preserve">2. Образец № 2 </w:t>
      </w:r>
      <w:r w:rsidR="00577828" w:rsidRPr="00AF14AF">
        <w:t>–</w:t>
      </w:r>
      <w:r w:rsidRPr="00AF14AF">
        <w:t xml:space="preserve"> ОФЕРТА</w:t>
      </w:r>
      <w:r w:rsidR="00577828" w:rsidRPr="00AF14AF">
        <w:t>;</w:t>
      </w:r>
    </w:p>
    <w:p w14:paraId="44E966E3" w14:textId="46507DC6" w:rsidR="00145B3F" w:rsidRPr="00AF14AF" w:rsidRDefault="00145B3F" w:rsidP="00F02F55">
      <w:pPr>
        <w:tabs>
          <w:tab w:val="left" w:pos="0"/>
        </w:tabs>
        <w:jc w:val="both"/>
      </w:pPr>
      <w:r w:rsidRPr="00AF14AF">
        <w:t>3. Образец № 3 -  ДЕКЛАРАЦИЯ за липсата на обстоятелствата по чл. 54, ал. 1, т. 1, 2 и 7 от Закона за обществените поръчки</w:t>
      </w:r>
      <w:r w:rsidR="00577828" w:rsidRPr="00AF14AF">
        <w:t>;</w:t>
      </w:r>
    </w:p>
    <w:p w14:paraId="491CF5D2" w14:textId="77777777" w:rsidR="00145B3F" w:rsidRPr="00AF14AF" w:rsidRDefault="00145B3F" w:rsidP="00F02F55">
      <w:pPr>
        <w:tabs>
          <w:tab w:val="left" w:pos="0"/>
        </w:tabs>
        <w:jc w:val="both"/>
      </w:pPr>
      <w:r w:rsidRPr="00AF14AF">
        <w:t>4. Образец № 4 – ДЕКЛАРАЦИЯ за липсата на обстоятелствата на основания за отстраняване;</w:t>
      </w:r>
    </w:p>
    <w:p w14:paraId="770F4D95" w14:textId="4F128CBE" w:rsidR="00145B3F" w:rsidRPr="00AF14AF" w:rsidRDefault="00145B3F" w:rsidP="00F02F55">
      <w:pPr>
        <w:tabs>
          <w:tab w:val="left" w:pos="0"/>
        </w:tabs>
        <w:jc w:val="both"/>
      </w:pPr>
      <w:r w:rsidRPr="00AF14AF">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r w:rsidR="00577828" w:rsidRPr="00AF14AF">
        <w:t>;</w:t>
      </w:r>
    </w:p>
    <w:p w14:paraId="2120343C" w14:textId="2A277216" w:rsidR="00145B3F" w:rsidRPr="00AF14AF" w:rsidRDefault="00145B3F" w:rsidP="00F02F55">
      <w:pPr>
        <w:tabs>
          <w:tab w:val="left" w:pos="0"/>
        </w:tabs>
        <w:jc w:val="both"/>
      </w:pPr>
      <w:r w:rsidRPr="00AF14AF">
        <w:t>6. Образец № 6 –  ДЕКЛАРАЦИЯ по чл. 66, ал.2 от Закона за мерките срещу изпирането на пари</w:t>
      </w:r>
      <w:r w:rsidR="00577828" w:rsidRPr="00AF14AF">
        <w:t>;</w:t>
      </w:r>
    </w:p>
    <w:p w14:paraId="6B8092DF" w14:textId="58ACEA69" w:rsidR="00145B3F" w:rsidRPr="00AF14AF" w:rsidRDefault="00145B3F" w:rsidP="00F02F55">
      <w:pPr>
        <w:tabs>
          <w:tab w:val="left" w:pos="0"/>
        </w:tabs>
        <w:jc w:val="both"/>
      </w:pPr>
      <w:r w:rsidRPr="00AF14AF">
        <w:t>7. Образец № 7 – 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r w:rsidR="00577828" w:rsidRPr="00AF14AF">
        <w:t>;</w:t>
      </w:r>
    </w:p>
    <w:p w14:paraId="3E8F743E" w14:textId="04A0DC13" w:rsidR="00145B3F" w:rsidRPr="00AF14AF" w:rsidRDefault="00145B3F" w:rsidP="00F02F55">
      <w:pPr>
        <w:tabs>
          <w:tab w:val="left" w:pos="0"/>
        </w:tabs>
        <w:jc w:val="both"/>
      </w:pPr>
      <w:r w:rsidRPr="00AF14AF">
        <w:t>8. Образец № 8 – ДЕКЛАРАЦИЯ за липса на обстоятелствата по чл. 69 от Закона за противодействие на корупцията и за отнемане на незаконно придобитото имущество</w:t>
      </w:r>
      <w:r w:rsidR="00577828" w:rsidRPr="00AF14AF">
        <w:t>;</w:t>
      </w:r>
    </w:p>
    <w:p w14:paraId="4B7C8F38" w14:textId="45EE9194" w:rsidR="00145B3F" w:rsidRPr="00AF14AF" w:rsidRDefault="00145B3F" w:rsidP="00F02F55">
      <w:pPr>
        <w:tabs>
          <w:tab w:val="left" w:pos="0"/>
        </w:tabs>
        <w:jc w:val="both"/>
      </w:pPr>
      <w:r w:rsidRPr="00AF14AF">
        <w:t xml:space="preserve">10. Образец № </w:t>
      </w:r>
      <w:r w:rsidR="00C61037" w:rsidRPr="00AF14AF">
        <w:t>9</w:t>
      </w:r>
      <w:r w:rsidRPr="00AF14AF">
        <w:t xml:space="preserve"> – ДЕКЛАРАЦИЯ по ЗЛД</w:t>
      </w:r>
      <w:r w:rsidR="001F56FD" w:rsidRPr="00AF14AF">
        <w:t>;</w:t>
      </w:r>
    </w:p>
    <w:p w14:paraId="048F3ED3" w14:textId="54BE475A" w:rsidR="00145B3F" w:rsidRPr="00AF14AF" w:rsidRDefault="00145B3F" w:rsidP="00F02F55">
      <w:pPr>
        <w:tabs>
          <w:tab w:val="left" w:pos="0"/>
        </w:tabs>
        <w:jc w:val="both"/>
      </w:pPr>
      <w:r w:rsidRPr="00AF14AF">
        <w:t>11. Образец №</w:t>
      </w:r>
      <w:r w:rsidR="00C61037" w:rsidRPr="00AF14AF">
        <w:t>10</w:t>
      </w:r>
      <w:r w:rsidRPr="00AF14AF">
        <w:t xml:space="preserve"> – списък с изпълнени услуги</w:t>
      </w:r>
      <w:r w:rsidR="001F56FD" w:rsidRPr="00AF14AF">
        <w:t>;</w:t>
      </w:r>
    </w:p>
    <w:p w14:paraId="0669D236" w14:textId="5D4F4803" w:rsidR="00145B3F" w:rsidRPr="00AF14AF" w:rsidRDefault="00145B3F" w:rsidP="00F02F55">
      <w:pPr>
        <w:tabs>
          <w:tab w:val="left" w:pos="0"/>
        </w:tabs>
        <w:jc w:val="both"/>
      </w:pPr>
      <w:r w:rsidRPr="00AF14AF">
        <w:t>12. Образец №1</w:t>
      </w:r>
      <w:r w:rsidR="00C61037" w:rsidRPr="00AF14AF">
        <w:t>1</w:t>
      </w:r>
      <w:r w:rsidRPr="00AF14AF">
        <w:t xml:space="preserve"> – Техническо предложение</w:t>
      </w:r>
      <w:r w:rsidR="001F56FD" w:rsidRPr="00AF14AF">
        <w:t>;</w:t>
      </w:r>
    </w:p>
    <w:p w14:paraId="24B225E1" w14:textId="44DCF5F7" w:rsidR="00145B3F" w:rsidRPr="00AF14AF" w:rsidRDefault="00145B3F" w:rsidP="00F02F55">
      <w:pPr>
        <w:tabs>
          <w:tab w:val="left" w:pos="0"/>
        </w:tabs>
        <w:jc w:val="both"/>
      </w:pPr>
      <w:r w:rsidRPr="00AF14AF">
        <w:t>13. Образец № 1</w:t>
      </w:r>
      <w:r w:rsidR="00C61037" w:rsidRPr="00AF14AF">
        <w:t>2</w:t>
      </w:r>
      <w:r w:rsidRPr="00AF14AF">
        <w:t xml:space="preserve"> – Ценово предложение</w:t>
      </w:r>
      <w:r w:rsidR="001F56FD" w:rsidRPr="00AF14AF">
        <w:t>;</w:t>
      </w:r>
      <w:r w:rsidRPr="00AF14AF">
        <w:t xml:space="preserve"> </w:t>
      </w:r>
    </w:p>
    <w:p w14:paraId="6BD4D414" w14:textId="14733EA2" w:rsidR="000F402E" w:rsidRPr="00AF14AF" w:rsidRDefault="000F402E" w:rsidP="00F02F55">
      <w:pPr>
        <w:tabs>
          <w:tab w:val="left" w:pos="0"/>
        </w:tabs>
        <w:jc w:val="both"/>
      </w:pPr>
      <w:r w:rsidRPr="00AF14AF">
        <w:t xml:space="preserve">14. </w:t>
      </w:r>
      <w:r w:rsidR="00006F76" w:rsidRPr="00AF14AF">
        <w:t>Проект на договор;</w:t>
      </w:r>
    </w:p>
    <w:p w14:paraId="113D2D95" w14:textId="77777777" w:rsidR="00006F76" w:rsidRPr="00AF14AF" w:rsidRDefault="00145B3F" w:rsidP="00006F76">
      <w:pPr>
        <w:tabs>
          <w:tab w:val="left" w:pos="0"/>
        </w:tabs>
        <w:jc w:val="both"/>
      </w:pPr>
      <w:r w:rsidRPr="00AF14AF">
        <w:t>1</w:t>
      </w:r>
      <w:r w:rsidR="000F402E" w:rsidRPr="00AF14AF">
        <w:t>5</w:t>
      </w:r>
      <w:r w:rsidRPr="00AF14AF">
        <w:t xml:space="preserve">. </w:t>
      </w:r>
      <w:r w:rsidR="00006F76" w:rsidRPr="00AF14AF">
        <w:t>Техническа спецификация.</w:t>
      </w:r>
    </w:p>
    <w:p w14:paraId="6163EE6B" w14:textId="730A66F9" w:rsidR="00145B3F" w:rsidRPr="00AF14AF" w:rsidRDefault="00145B3F" w:rsidP="00F02F55">
      <w:pPr>
        <w:tabs>
          <w:tab w:val="left" w:pos="0"/>
        </w:tabs>
        <w:jc w:val="both"/>
      </w:pPr>
    </w:p>
    <w:p w14:paraId="0F869AE2" w14:textId="77777777" w:rsidR="00F7191C" w:rsidRPr="00AF14AF" w:rsidRDefault="00F7191C" w:rsidP="00F02F55">
      <w:pPr>
        <w:pStyle w:val="Default"/>
        <w:jc w:val="center"/>
        <w:rPr>
          <w:b/>
          <w:bCs/>
          <w:color w:val="auto"/>
          <w:lang w:val="bg-BG"/>
        </w:rPr>
      </w:pPr>
    </w:p>
    <w:p w14:paraId="0257ADDD" w14:textId="0077C4E8" w:rsidR="007F5C76" w:rsidRPr="00AF14AF" w:rsidRDefault="007F5C76" w:rsidP="00F02F55">
      <w:pPr>
        <w:pStyle w:val="Default"/>
        <w:jc w:val="center"/>
        <w:rPr>
          <w:color w:val="auto"/>
          <w:lang w:val="bg-BG"/>
        </w:rPr>
      </w:pPr>
      <w:r w:rsidRPr="00AF14AF">
        <w:rPr>
          <w:b/>
          <w:bCs/>
          <w:color w:val="auto"/>
          <w:lang w:val="bg-BG"/>
        </w:rPr>
        <w:t>РАЗДЕЛ I</w:t>
      </w:r>
    </w:p>
    <w:tbl>
      <w:tblPr>
        <w:tblStyle w:val="af2"/>
        <w:tblpPr w:leftFromText="141" w:rightFromText="141" w:vertAnchor="text" w:horzAnchor="margin" w:tblpXSpec="center" w:tblpY="112"/>
        <w:tblW w:w="0" w:type="auto"/>
        <w:tblLook w:val="04A0" w:firstRow="1" w:lastRow="0" w:firstColumn="1" w:lastColumn="0" w:noHBand="0" w:noVBand="1"/>
      </w:tblPr>
      <w:tblGrid>
        <w:gridCol w:w="9493"/>
      </w:tblGrid>
      <w:tr w:rsidR="00A41449" w:rsidRPr="00AF14AF" w14:paraId="36F6CFEE" w14:textId="77777777" w:rsidTr="00397E59">
        <w:tc>
          <w:tcPr>
            <w:tcW w:w="9493" w:type="dxa"/>
          </w:tcPr>
          <w:p w14:paraId="5A6A316C" w14:textId="77777777" w:rsidR="00A41449" w:rsidRPr="00AF14AF" w:rsidRDefault="00A41449" w:rsidP="00F02F55">
            <w:pPr>
              <w:pStyle w:val="Default"/>
              <w:ind w:left="426"/>
              <w:jc w:val="center"/>
              <w:rPr>
                <w:lang w:val="bg-BG"/>
              </w:rPr>
            </w:pPr>
            <w:r w:rsidRPr="00AF14AF">
              <w:rPr>
                <w:b/>
                <w:bCs/>
                <w:lang w:val="bg-BG"/>
              </w:rPr>
              <w:t>І. ОПИСАНИЕ НА ПРЕДМЕТА НА ПОРЪЧКАТА</w:t>
            </w:r>
          </w:p>
        </w:tc>
      </w:tr>
    </w:tbl>
    <w:p w14:paraId="4455BD1A" w14:textId="77777777" w:rsidR="00A41449" w:rsidRPr="00AF14AF" w:rsidRDefault="00A41449" w:rsidP="00F02F55">
      <w:pPr>
        <w:pStyle w:val="Default"/>
        <w:jc w:val="center"/>
        <w:rPr>
          <w:b/>
          <w:bCs/>
          <w:color w:val="auto"/>
          <w:lang w:val="bg-BG"/>
        </w:rPr>
      </w:pPr>
    </w:p>
    <w:p w14:paraId="78B5B7F2" w14:textId="07759159" w:rsidR="007F5C76" w:rsidRPr="00AF14AF" w:rsidRDefault="007F5C76" w:rsidP="00F02F55">
      <w:pPr>
        <w:pStyle w:val="Default"/>
        <w:jc w:val="center"/>
        <w:rPr>
          <w:b/>
          <w:bCs/>
          <w:color w:val="auto"/>
          <w:lang w:val="bg-BG"/>
        </w:rPr>
      </w:pPr>
      <w:r w:rsidRPr="00AF14AF">
        <w:rPr>
          <w:b/>
          <w:bCs/>
          <w:color w:val="auto"/>
          <w:lang w:val="bg-BG"/>
        </w:rPr>
        <w:t>УКАЗАНИЯ ЗА УЧАСТИЕ</w:t>
      </w:r>
    </w:p>
    <w:p w14:paraId="7DEF8665" w14:textId="5EE6EF2B" w:rsidR="006A4F96" w:rsidRPr="00AF14AF" w:rsidRDefault="006A4F96" w:rsidP="00F02F55">
      <w:pPr>
        <w:pStyle w:val="Default"/>
        <w:ind w:left="426"/>
        <w:jc w:val="center"/>
        <w:rPr>
          <w:b/>
          <w:bCs/>
          <w:lang w:val="bg-BG"/>
        </w:rPr>
      </w:pPr>
    </w:p>
    <w:p w14:paraId="65A985C9" w14:textId="77777777" w:rsidR="002F586A" w:rsidRPr="00AF14AF" w:rsidRDefault="002F586A" w:rsidP="00F02F55">
      <w:pPr>
        <w:tabs>
          <w:tab w:val="left" w:pos="0"/>
        </w:tabs>
        <w:jc w:val="both"/>
        <w:rPr>
          <w:b/>
          <w:bCs/>
        </w:rPr>
      </w:pPr>
      <w:r w:rsidRPr="00AF14AF">
        <w:rPr>
          <w:b/>
          <w:bCs/>
        </w:rPr>
        <w:t xml:space="preserve">1.Предмет и място на изпълнение на поръчката: </w:t>
      </w:r>
    </w:p>
    <w:p w14:paraId="6399089A" w14:textId="00EBE526" w:rsidR="00D015C9" w:rsidRDefault="002F586A" w:rsidP="00F02F55">
      <w:pPr>
        <w:pStyle w:val="40"/>
        <w:spacing w:line="295" w:lineRule="exact"/>
        <w:rPr>
          <w:bCs/>
          <w:i w:val="0"/>
          <w:iCs w:val="0"/>
          <w:sz w:val="24"/>
          <w:szCs w:val="24"/>
        </w:rPr>
      </w:pPr>
      <w:r w:rsidRPr="00AF14AF">
        <w:rPr>
          <w:rFonts w:eastAsiaTheme="minorHAnsi"/>
          <w:bCs/>
          <w:i w:val="0"/>
          <w:iCs w:val="0"/>
          <w:sz w:val="24"/>
          <w:szCs w:val="24"/>
        </w:rPr>
        <w:t>1.1</w:t>
      </w:r>
      <w:r w:rsidRPr="00AF14AF">
        <w:rPr>
          <w:rFonts w:eastAsiaTheme="minorHAnsi"/>
          <w:b/>
          <w:i w:val="0"/>
          <w:iCs w:val="0"/>
          <w:sz w:val="24"/>
          <w:szCs w:val="24"/>
        </w:rPr>
        <w:t xml:space="preserve">. </w:t>
      </w:r>
      <w:r w:rsidR="00577828" w:rsidRPr="00AF14AF">
        <w:rPr>
          <w:rFonts w:eastAsiaTheme="minorHAnsi"/>
          <w:b/>
          <w:i w:val="0"/>
          <w:iCs w:val="0"/>
          <w:sz w:val="24"/>
          <w:szCs w:val="24"/>
        </w:rPr>
        <w:t xml:space="preserve">Предмет: </w:t>
      </w:r>
      <w:r w:rsidR="00D015C9" w:rsidRPr="00D015C9">
        <w:rPr>
          <w:bCs/>
          <w:i w:val="0"/>
          <w:iCs w:val="0"/>
          <w:sz w:val="24"/>
          <w:szCs w:val="24"/>
        </w:rPr>
        <w:t>„Доставка на автомобилни горива  (дизелово гориво и бензин А95Н) за нуждите на Автомагистрали ЕАД доставени до ведомствените бензиностанции и чрез карти за безналично плащане“</w:t>
      </w:r>
      <w:r w:rsidR="00D015C9">
        <w:rPr>
          <w:bCs/>
          <w:i w:val="0"/>
          <w:iCs w:val="0"/>
          <w:sz w:val="24"/>
          <w:szCs w:val="24"/>
        </w:rPr>
        <w:t>.</w:t>
      </w:r>
    </w:p>
    <w:p w14:paraId="55591603" w14:textId="665B9CBE" w:rsidR="00F6018A" w:rsidRPr="00AF14AF" w:rsidRDefault="002F586A" w:rsidP="00F02F55">
      <w:pPr>
        <w:pStyle w:val="40"/>
        <w:spacing w:line="295" w:lineRule="exact"/>
        <w:rPr>
          <w:i w:val="0"/>
          <w:sz w:val="24"/>
          <w:szCs w:val="24"/>
        </w:rPr>
      </w:pPr>
      <w:r w:rsidRPr="00AF14AF">
        <w:rPr>
          <w:rFonts w:eastAsiaTheme="minorHAnsi"/>
          <w:bCs/>
          <w:i w:val="0"/>
          <w:sz w:val="24"/>
          <w:szCs w:val="24"/>
        </w:rPr>
        <w:t xml:space="preserve">1.2. </w:t>
      </w:r>
      <w:r w:rsidRPr="00AF14AF">
        <w:rPr>
          <w:i w:val="0"/>
          <w:sz w:val="24"/>
          <w:szCs w:val="24"/>
        </w:rPr>
        <w:t>Мястото на изпълнение на дейностите, включени в обхвата на поръчката</w:t>
      </w:r>
      <w:r w:rsidR="00056B16" w:rsidRPr="00AF14AF">
        <w:rPr>
          <w:i w:val="0"/>
          <w:sz w:val="24"/>
          <w:szCs w:val="24"/>
        </w:rPr>
        <w:t>:</w:t>
      </w:r>
      <w:r w:rsidR="004E3187" w:rsidRPr="004E3187">
        <w:t xml:space="preserve"> </w:t>
      </w:r>
      <w:r w:rsidR="004E3187" w:rsidRPr="004E3187">
        <w:rPr>
          <w:i w:val="0"/>
          <w:sz w:val="24"/>
          <w:szCs w:val="24"/>
        </w:rPr>
        <w:t>търговските обекти-бензиностанции на продавача на територията на Република България и бази собственост на Автомагистрали ЕАД</w:t>
      </w:r>
    </w:p>
    <w:p w14:paraId="76E3B8FB" w14:textId="77777777" w:rsidR="00185DE3" w:rsidRPr="00AF14AF" w:rsidRDefault="00185DE3" w:rsidP="00F02F55">
      <w:pPr>
        <w:pStyle w:val="40"/>
        <w:tabs>
          <w:tab w:val="left" w:pos="0"/>
        </w:tabs>
        <w:spacing w:line="295" w:lineRule="exact"/>
        <w:rPr>
          <w:i w:val="0"/>
          <w:sz w:val="24"/>
          <w:szCs w:val="24"/>
        </w:rPr>
      </w:pPr>
    </w:p>
    <w:p w14:paraId="1C610F47" w14:textId="77777777" w:rsidR="00B70684" w:rsidRPr="00AF14AF" w:rsidRDefault="00B70684" w:rsidP="00F02F55">
      <w:pPr>
        <w:tabs>
          <w:tab w:val="left" w:pos="0"/>
        </w:tabs>
        <w:autoSpaceDE w:val="0"/>
        <w:autoSpaceDN w:val="0"/>
        <w:adjustRightInd w:val="0"/>
        <w:jc w:val="both"/>
        <w:rPr>
          <w:rFonts w:eastAsiaTheme="minorHAnsi"/>
          <w:color w:val="000000"/>
        </w:rPr>
      </w:pPr>
      <w:r w:rsidRPr="00AF14AF">
        <w:rPr>
          <w:rFonts w:eastAsiaTheme="minorHAnsi"/>
          <w:b/>
          <w:bCs/>
          <w:color w:val="000000"/>
        </w:rPr>
        <w:t xml:space="preserve">2. Възложител </w:t>
      </w:r>
    </w:p>
    <w:p w14:paraId="5293D7FB" w14:textId="77777777" w:rsidR="00B70684" w:rsidRPr="00AF14AF" w:rsidRDefault="00B70684" w:rsidP="00F02F55">
      <w:pPr>
        <w:tabs>
          <w:tab w:val="left" w:pos="0"/>
        </w:tabs>
        <w:autoSpaceDE w:val="0"/>
        <w:autoSpaceDN w:val="0"/>
        <w:adjustRightInd w:val="0"/>
        <w:jc w:val="both"/>
        <w:rPr>
          <w:rFonts w:eastAsiaTheme="minorHAnsi"/>
          <w:color w:val="000000"/>
        </w:rPr>
      </w:pPr>
      <w:r w:rsidRPr="00AF14AF">
        <w:rPr>
          <w:rFonts w:eastAsiaTheme="minorHAnsi"/>
          <w:color w:val="000000"/>
        </w:rPr>
        <w:t>Възложител на настоящата поръчка е „Автомагистрали“ ЕАД.</w:t>
      </w:r>
    </w:p>
    <w:p w14:paraId="0CD19313" w14:textId="77777777" w:rsidR="00B70684" w:rsidRPr="00AF14AF" w:rsidRDefault="00B70684" w:rsidP="00F02F55">
      <w:pPr>
        <w:tabs>
          <w:tab w:val="left" w:pos="0"/>
        </w:tabs>
        <w:autoSpaceDE w:val="0"/>
        <w:autoSpaceDN w:val="0"/>
        <w:adjustRightInd w:val="0"/>
        <w:jc w:val="both"/>
        <w:rPr>
          <w:rFonts w:eastAsiaTheme="minorHAnsi"/>
          <w:color w:val="000000"/>
        </w:rPr>
      </w:pPr>
    </w:p>
    <w:p w14:paraId="7D4EFA7A" w14:textId="77777777" w:rsidR="005A2C85" w:rsidRPr="00AF14AF" w:rsidRDefault="005A2C85" w:rsidP="00F02F55">
      <w:pPr>
        <w:tabs>
          <w:tab w:val="left" w:pos="0"/>
        </w:tabs>
        <w:autoSpaceDE w:val="0"/>
        <w:autoSpaceDN w:val="0"/>
        <w:adjustRightInd w:val="0"/>
        <w:jc w:val="both"/>
        <w:rPr>
          <w:rFonts w:eastAsiaTheme="minorHAnsi"/>
          <w:b/>
          <w:bCs/>
          <w:color w:val="000000"/>
        </w:rPr>
      </w:pPr>
      <w:r w:rsidRPr="00AF14AF">
        <w:rPr>
          <w:rFonts w:eastAsiaTheme="minorHAnsi"/>
          <w:b/>
          <w:bCs/>
          <w:color w:val="000000"/>
        </w:rPr>
        <w:t xml:space="preserve">3. Критерий за възлагане </w:t>
      </w:r>
    </w:p>
    <w:p w14:paraId="6EC2E1BD" w14:textId="7B2C4BB3" w:rsidR="00276647" w:rsidRPr="00276647" w:rsidRDefault="005A2C85" w:rsidP="00276647">
      <w:pPr>
        <w:tabs>
          <w:tab w:val="left" w:pos="0"/>
        </w:tabs>
        <w:autoSpaceDE w:val="0"/>
        <w:autoSpaceDN w:val="0"/>
        <w:adjustRightInd w:val="0"/>
        <w:jc w:val="both"/>
        <w:rPr>
          <w:rFonts w:eastAsiaTheme="minorHAnsi"/>
          <w:bCs/>
        </w:rPr>
      </w:pPr>
      <w:r w:rsidRPr="00AF14AF">
        <w:rPr>
          <w:rFonts w:eastAsiaTheme="minorHAnsi"/>
          <w:bCs/>
        </w:rPr>
        <w:t>3.1.</w:t>
      </w:r>
      <w:r w:rsidR="00276647" w:rsidRPr="00276647">
        <w:rPr>
          <w:rFonts w:eastAsiaTheme="minorHAnsi"/>
          <w:bCs/>
        </w:rPr>
        <w:t>Настоящата поръчка се възлага въз основа на икономически на-изгодна оферта, определена въз основа на критерия „най-ниска цена”</w:t>
      </w:r>
      <w:r w:rsidR="00276647">
        <w:rPr>
          <w:rFonts w:eastAsiaTheme="minorHAnsi"/>
          <w:bCs/>
        </w:rPr>
        <w:t>.</w:t>
      </w:r>
    </w:p>
    <w:p w14:paraId="455AFE67" w14:textId="5FC9B494" w:rsidR="00276647" w:rsidRPr="00276647" w:rsidRDefault="00276647" w:rsidP="00276647">
      <w:pPr>
        <w:tabs>
          <w:tab w:val="left" w:pos="0"/>
        </w:tabs>
        <w:autoSpaceDE w:val="0"/>
        <w:autoSpaceDN w:val="0"/>
        <w:adjustRightInd w:val="0"/>
        <w:jc w:val="both"/>
        <w:rPr>
          <w:rFonts w:eastAsiaTheme="minorHAnsi"/>
          <w:bCs/>
        </w:rPr>
      </w:pPr>
      <w:r w:rsidRPr="00276647">
        <w:rPr>
          <w:rFonts w:eastAsiaTheme="minorHAnsi"/>
          <w:bCs/>
        </w:rPr>
        <w:t>За целите на настоящата поръчка, под най-ниска цена се разбира най-висока предложена отстъпка в процент от цената без вкл. ДДС в бензиностанциите/търговските обекти на изпълнителя.</w:t>
      </w:r>
    </w:p>
    <w:p w14:paraId="4EDEA13D" w14:textId="51ADFA9D" w:rsidR="00276647" w:rsidRPr="00276647" w:rsidRDefault="00276647" w:rsidP="00276647">
      <w:pPr>
        <w:tabs>
          <w:tab w:val="left" w:pos="0"/>
        </w:tabs>
        <w:autoSpaceDE w:val="0"/>
        <w:autoSpaceDN w:val="0"/>
        <w:adjustRightInd w:val="0"/>
        <w:jc w:val="both"/>
        <w:rPr>
          <w:rFonts w:eastAsiaTheme="minorHAnsi"/>
          <w:bCs/>
        </w:rPr>
      </w:pPr>
      <w:r w:rsidRPr="00276647">
        <w:rPr>
          <w:rFonts w:eastAsiaTheme="minorHAnsi"/>
          <w:bCs/>
        </w:rPr>
        <w:t>Участникът, предложил най-висока търговска отстъпка се класира на първо място. Тази отстъпка остава непроменена за целия период на действие на сключения договор</w:t>
      </w:r>
      <w:r w:rsidR="0010270B">
        <w:rPr>
          <w:rFonts w:eastAsiaTheme="minorHAnsi"/>
          <w:bCs/>
        </w:rPr>
        <w:t>.</w:t>
      </w:r>
    </w:p>
    <w:p w14:paraId="7C446F27" w14:textId="77777777" w:rsidR="00F431A0" w:rsidRDefault="00276647" w:rsidP="00276647">
      <w:pPr>
        <w:tabs>
          <w:tab w:val="left" w:pos="0"/>
        </w:tabs>
        <w:autoSpaceDE w:val="0"/>
        <w:autoSpaceDN w:val="0"/>
        <w:adjustRightInd w:val="0"/>
        <w:jc w:val="both"/>
        <w:rPr>
          <w:rFonts w:eastAsiaTheme="minorHAnsi"/>
          <w:bCs/>
        </w:rPr>
      </w:pPr>
      <w:r w:rsidRPr="00276647">
        <w:rPr>
          <w:rFonts w:eastAsiaTheme="minorHAnsi"/>
          <w:bCs/>
        </w:rPr>
        <w:t xml:space="preserve">В случай, че двама или повече участници предложат една и съща отстъпка (най-ниска цена), Възложителят избира участник за изпълнител след провеждане на жребий.  </w:t>
      </w:r>
    </w:p>
    <w:p w14:paraId="1BF20B2A" w14:textId="11DA3C35" w:rsidR="00321C73" w:rsidRPr="00EF7CD6" w:rsidRDefault="00321C73" w:rsidP="00276647">
      <w:pPr>
        <w:tabs>
          <w:tab w:val="left" w:pos="0"/>
        </w:tabs>
        <w:autoSpaceDE w:val="0"/>
        <w:autoSpaceDN w:val="0"/>
        <w:adjustRightInd w:val="0"/>
        <w:jc w:val="both"/>
        <w:rPr>
          <w:rFonts w:eastAsiaTheme="minorHAnsi"/>
          <w:b/>
        </w:rPr>
      </w:pPr>
      <w:r w:rsidRPr="00864F2E">
        <w:rPr>
          <w:rFonts w:eastAsiaTheme="minorHAnsi"/>
          <w:b/>
        </w:rPr>
        <w:t>3.2</w:t>
      </w:r>
      <w:r>
        <w:rPr>
          <w:rFonts w:eastAsiaTheme="minorHAnsi"/>
          <w:bCs/>
        </w:rPr>
        <w:t xml:space="preserve">. </w:t>
      </w:r>
      <w:r w:rsidRPr="00EF7CD6">
        <w:rPr>
          <w:rFonts w:eastAsiaTheme="minorHAnsi"/>
          <w:b/>
        </w:rPr>
        <w:t>Предложените от участниците търговски отстъпки, не трябва да бъдат под</w:t>
      </w:r>
      <w:r w:rsidR="00D17FBE" w:rsidRPr="00EF7CD6">
        <w:rPr>
          <w:rFonts w:eastAsiaTheme="minorHAnsi"/>
          <w:b/>
        </w:rPr>
        <w:t>:</w:t>
      </w:r>
    </w:p>
    <w:p w14:paraId="276563BF" w14:textId="77777777" w:rsidR="00D17FBE" w:rsidRDefault="00D17FBE" w:rsidP="00F02F55">
      <w:pPr>
        <w:tabs>
          <w:tab w:val="left" w:pos="0"/>
        </w:tabs>
        <w:autoSpaceDE w:val="0"/>
        <w:autoSpaceDN w:val="0"/>
        <w:adjustRightInd w:val="0"/>
        <w:jc w:val="both"/>
        <w:rPr>
          <w:rFonts w:eastAsiaTheme="minorHAnsi"/>
          <w:bCs/>
        </w:rPr>
      </w:pPr>
    </w:p>
    <w:p w14:paraId="3CA7FBF1" w14:textId="13056781" w:rsidR="00321C73" w:rsidRDefault="00D17FBE" w:rsidP="00F02F55">
      <w:pPr>
        <w:tabs>
          <w:tab w:val="left" w:pos="0"/>
        </w:tabs>
        <w:autoSpaceDE w:val="0"/>
        <w:autoSpaceDN w:val="0"/>
        <w:adjustRightInd w:val="0"/>
        <w:jc w:val="both"/>
        <w:rPr>
          <w:b/>
          <w:bCs/>
          <w:lang w:eastAsia="bg-BG"/>
        </w:rPr>
      </w:pPr>
      <w:r>
        <w:rPr>
          <w:lang w:eastAsia="bg-BG"/>
        </w:rPr>
        <w:t>За т</w:t>
      </w:r>
      <w:r w:rsidRPr="00913112">
        <w:rPr>
          <w:lang w:eastAsia="bg-BG"/>
        </w:rPr>
        <w:t xml:space="preserve">ърговска отстъпка на горивата до база на </w:t>
      </w:r>
      <w:r>
        <w:rPr>
          <w:lang w:eastAsia="bg-BG"/>
        </w:rPr>
        <w:t>„А</w:t>
      </w:r>
      <w:r w:rsidRPr="00913112">
        <w:rPr>
          <w:lang w:eastAsia="bg-BG"/>
        </w:rPr>
        <w:t>втомагистрали</w:t>
      </w:r>
      <w:r>
        <w:rPr>
          <w:lang w:eastAsia="bg-BG"/>
        </w:rPr>
        <w:t>“ ЕАД</w:t>
      </w:r>
      <w:r w:rsidRPr="00913112">
        <w:rPr>
          <w:lang w:eastAsia="bg-BG"/>
        </w:rPr>
        <w:t xml:space="preserve"> или от площадка(база) на изпълнителя</w:t>
      </w:r>
      <w:r>
        <w:rPr>
          <w:lang w:eastAsia="bg-BG"/>
        </w:rPr>
        <w:t xml:space="preserve"> за 1 000 л. гориво </w:t>
      </w:r>
      <w:r w:rsidRPr="00D17FBE">
        <w:rPr>
          <w:b/>
          <w:bCs/>
          <w:lang w:eastAsia="bg-BG"/>
        </w:rPr>
        <w:t xml:space="preserve">– минимум 5% </w:t>
      </w:r>
    </w:p>
    <w:p w14:paraId="08A3B433" w14:textId="0B44B543" w:rsidR="00D17FBE" w:rsidRDefault="00D17FBE" w:rsidP="00F02F55">
      <w:pPr>
        <w:tabs>
          <w:tab w:val="left" w:pos="0"/>
        </w:tabs>
        <w:autoSpaceDE w:val="0"/>
        <w:autoSpaceDN w:val="0"/>
        <w:adjustRightInd w:val="0"/>
        <w:jc w:val="both"/>
        <w:rPr>
          <w:b/>
          <w:bCs/>
          <w:lang w:eastAsia="bg-BG"/>
        </w:rPr>
      </w:pPr>
    </w:p>
    <w:p w14:paraId="79D24747" w14:textId="2ACDCA52" w:rsidR="00D17FBE" w:rsidRPr="00D17FBE" w:rsidRDefault="00864F2E" w:rsidP="00F02F55">
      <w:pPr>
        <w:tabs>
          <w:tab w:val="left" w:pos="0"/>
        </w:tabs>
        <w:autoSpaceDE w:val="0"/>
        <w:autoSpaceDN w:val="0"/>
        <w:adjustRightInd w:val="0"/>
        <w:jc w:val="both"/>
        <w:rPr>
          <w:bCs/>
          <w:lang w:eastAsia="bg-BG"/>
        </w:rPr>
      </w:pPr>
      <w:r>
        <w:rPr>
          <w:bCs/>
          <w:lang w:eastAsia="bg-BG"/>
        </w:rPr>
        <w:t>За т</w:t>
      </w:r>
      <w:r w:rsidR="00D17FBE">
        <w:rPr>
          <w:bCs/>
          <w:lang w:eastAsia="bg-BG"/>
        </w:rPr>
        <w:t>ърговска отстъпка на горивата чрез карти за безналично плащане от колонка на изпълнителя.-</w:t>
      </w:r>
      <w:r w:rsidR="00D17FBE" w:rsidRPr="00D17FBE">
        <w:rPr>
          <w:b/>
          <w:lang w:eastAsia="bg-BG"/>
        </w:rPr>
        <w:t>минимум 5%</w:t>
      </w:r>
    </w:p>
    <w:p w14:paraId="16871F0A" w14:textId="77777777" w:rsidR="005A2C85" w:rsidRPr="00AF14AF" w:rsidRDefault="005A2C85" w:rsidP="00F02F55">
      <w:pPr>
        <w:tabs>
          <w:tab w:val="left" w:pos="0"/>
        </w:tabs>
        <w:autoSpaceDE w:val="0"/>
        <w:autoSpaceDN w:val="0"/>
        <w:adjustRightInd w:val="0"/>
        <w:jc w:val="both"/>
        <w:rPr>
          <w:rFonts w:eastAsiaTheme="minorHAnsi"/>
        </w:rPr>
      </w:pPr>
    </w:p>
    <w:p w14:paraId="631FC6A9" w14:textId="2B762767" w:rsidR="00672992" w:rsidRPr="00AF14AF" w:rsidRDefault="00F01587" w:rsidP="00F02F55">
      <w:pPr>
        <w:tabs>
          <w:tab w:val="left" w:pos="0"/>
        </w:tabs>
        <w:jc w:val="both"/>
        <w:rPr>
          <w:b/>
        </w:rPr>
      </w:pPr>
      <w:r w:rsidRPr="00AF14AF">
        <w:rPr>
          <w:b/>
        </w:rPr>
        <w:t>4</w:t>
      </w:r>
      <w:r w:rsidR="00032765" w:rsidRPr="00AF14AF">
        <w:rPr>
          <w:b/>
        </w:rPr>
        <w:t>. Прогнозно количество за доставка</w:t>
      </w:r>
      <w:r w:rsidR="00062A7F" w:rsidRPr="00AF14AF">
        <w:rPr>
          <w:b/>
        </w:rPr>
        <w:t>:</w:t>
      </w:r>
      <w:r w:rsidR="00AB18A2" w:rsidRPr="00AF14AF">
        <w:t xml:space="preserve"> </w:t>
      </w:r>
    </w:p>
    <w:p w14:paraId="6ED25B87" w14:textId="77777777" w:rsidR="00EB33DD" w:rsidRPr="00AF14AF" w:rsidRDefault="00EB33DD" w:rsidP="00F02F55">
      <w:pPr>
        <w:tabs>
          <w:tab w:val="left" w:pos="0"/>
        </w:tabs>
        <w:jc w:val="both"/>
        <w:rPr>
          <w:b/>
        </w:rPr>
      </w:pPr>
    </w:p>
    <w:p w14:paraId="3E167E62" w14:textId="43A89192" w:rsidR="00EB33DD" w:rsidRPr="00EB33DD" w:rsidRDefault="00EB33DD" w:rsidP="00F02F55">
      <w:pPr>
        <w:tabs>
          <w:tab w:val="left" w:pos="0"/>
        </w:tabs>
        <w:jc w:val="both"/>
        <w:rPr>
          <w:b/>
          <w:bCs/>
          <w:lang w:val="en-US"/>
        </w:rPr>
      </w:pPr>
      <w:r w:rsidRPr="00EB33DD">
        <w:rPr>
          <w:b/>
          <w:bCs/>
        </w:rPr>
        <w:t>- Бензин А 95 Н –</w:t>
      </w:r>
      <w:r w:rsidRPr="00EB33DD">
        <w:rPr>
          <w:b/>
          <w:bCs/>
          <w:lang w:val="en-US"/>
        </w:rPr>
        <w:t>10</w:t>
      </w:r>
      <w:r w:rsidR="00965A05">
        <w:rPr>
          <w:b/>
          <w:bCs/>
          <w:lang w:val="en-US"/>
        </w:rPr>
        <w:t xml:space="preserve"> </w:t>
      </w:r>
      <w:r w:rsidRPr="00EB33DD">
        <w:rPr>
          <w:b/>
          <w:bCs/>
          <w:lang w:val="en-US"/>
        </w:rPr>
        <w:t>000</w:t>
      </w:r>
      <w:r w:rsidRPr="00EB33DD">
        <w:rPr>
          <w:b/>
          <w:bCs/>
        </w:rPr>
        <w:t xml:space="preserve"> л. </w:t>
      </w:r>
    </w:p>
    <w:p w14:paraId="7FFB57C1" w14:textId="04F34F53" w:rsidR="00EB33DD" w:rsidRPr="00F431A0" w:rsidRDefault="00EB33DD" w:rsidP="00F02F55">
      <w:pPr>
        <w:tabs>
          <w:tab w:val="left" w:pos="0"/>
        </w:tabs>
        <w:jc w:val="both"/>
        <w:rPr>
          <w:b/>
          <w:bCs/>
        </w:rPr>
      </w:pPr>
      <w:r w:rsidRPr="00EB33DD">
        <w:rPr>
          <w:b/>
          <w:bCs/>
        </w:rPr>
        <w:t xml:space="preserve">- Дизелово гориво – </w:t>
      </w:r>
      <w:r w:rsidRPr="00EB33DD">
        <w:rPr>
          <w:b/>
          <w:bCs/>
          <w:lang w:val="en-US"/>
        </w:rPr>
        <w:t>850</w:t>
      </w:r>
      <w:r w:rsidR="00965A05">
        <w:rPr>
          <w:b/>
          <w:bCs/>
          <w:lang w:val="en-US"/>
        </w:rPr>
        <w:t xml:space="preserve"> </w:t>
      </w:r>
      <w:r w:rsidRPr="00EB33DD">
        <w:rPr>
          <w:b/>
          <w:bCs/>
          <w:lang w:val="en-US"/>
        </w:rPr>
        <w:t>000</w:t>
      </w:r>
      <w:r w:rsidRPr="00EB33DD">
        <w:rPr>
          <w:b/>
          <w:bCs/>
        </w:rPr>
        <w:t xml:space="preserve"> л. </w:t>
      </w:r>
      <w:r w:rsidR="00F431A0">
        <w:rPr>
          <w:b/>
          <w:bCs/>
        </w:rPr>
        <w:t xml:space="preserve">в това число и дизел </w:t>
      </w:r>
      <w:r w:rsidR="00F431A0">
        <w:rPr>
          <w:b/>
          <w:bCs/>
          <w:lang w:val="en-US"/>
        </w:rPr>
        <w:t>premium (</w:t>
      </w:r>
      <w:r w:rsidR="00F431A0">
        <w:rPr>
          <w:b/>
          <w:bCs/>
        </w:rPr>
        <w:t>дизел с добавки)</w:t>
      </w:r>
    </w:p>
    <w:p w14:paraId="0DA145D1" w14:textId="2547570C" w:rsidR="00772E8E" w:rsidRPr="00AF14AF" w:rsidRDefault="00772E8E" w:rsidP="00F02F55">
      <w:pPr>
        <w:tabs>
          <w:tab w:val="left" w:pos="0"/>
        </w:tabs>
        <w:jc w:val="both"/>
        <w:rPr>
          <w:b/>
          <w:bCs/>
        </w:rPr>
      </w:pPr>
    </w:p>
    <w:p w14:paraId="22C37AF4" w14:textId="6FCC59E3" w:rsidR="005A2C85" w:rsidRPr="00AF14AF" w:rsidRDefault="005A2C85" w:rsidP="00F02F55">
      <w:pPr>
        <w:tabs>
          <w:tab w:val="left" w:pos="0"/>
        </w:tabs>
        <w:jc w:val="both"/>
        <w:rPr>
          <w:b/>
        </w:rPr>
      </w:pPr>
      <w:r w:rsidRPr="00AF14AF">
        <w:rPr>
          <w:b/>
        </w:rPr>
        <w:t>5. Срок за изпълнение на поръчката</w:t>
      </w:r>
    </w:p>
    <w:p w14:paraId="029BEF60" w14:textId="1803152C" w:rsidR="0073334A" w:rsidRPr="00AF14AF" w:rsidRDefault="00FC2F5C" w:rsidP="00F02F55">
      <w:pPr>
        <w:pStyle w:val="a6"/>
        <w:widowControl w:val="0"/>
        <w:numPr>
          <w:ilvl w:val="1"/>
          <w:numId w:val="22"/>
        </w:numPr>
        <w:tabs>
          <w:tab w:val="left" w:pos="0"/>
          <w:tab w:val="left" w:pos="308"/>
          <w:tab w:val="left" w:pos="426"/>
        </w:tabs>
        <w:ind w:left="0" w:firstLine="0"/>
        <w:rPr>
          <w:color w:val="000000"/>
          <w:lang w:eastAsia="bg-BG" w:bidi="bg-BG"/>
        </w:rPr>
      </w:pPr>
      <w:r w:rsidRPr="00AF14AF">
        <w:rPr>
          <w:b/>
          <w:bCs/>
          <w:color w:val="000000"/>
          <w:lang w:eastAsia="bg-BG" w:bidi="bg-BG"/>
        </w:rPr>
        <w:t xml:space="preserve">Срок на </w:t>
      </w:r>
      <w:r w:rsidR="00C7612E" w:rsidRPr="00AF14AF">
        <w:rPr>
          <w:b/>
          <w:bCs/>
          <w:color w:val="000000"/>
          <w:lang w:eastAsia="bg-BG" w:bidi="bg-BG"/>
        </w:rPr>
        <w:t>действие</w:t>
      </w:r>
      <w:r w:rsidRPr="00AF14AF">
        <w:rPr>
          <w:b/>
          <w:bCs/>
          <w:color w:val="000000"/>
          <w:lang w:eastAsia="bg-BG" w:bidi="bg-BG"/>
        </w:rPr>
        <w:t xml:space="preserve"> на договора за изпълнение</w:t>
      </w:r>
      <w:r w:rsidR="005936E6" w:rsidRPr="00AF14AF">
        <w:rPr>
          <w:b/>
          <w:bCs/>
          <w:color w:val="000000"/>
          <w:lang w:eastAsia="bg-BG" w:bidi="bg-BG"/>
        </w:rPr>
        <w:t>:</w:t>
      </w:r>
      <w:r w:rsidR="004E3187">
        <w:rPr>
          <w:b/>
          <w:bCs/>
          <w:color w:val="000000"/>
          <w:lang w:val="en-US" w:eastAsia="bg-BG" w:bidi="bg-BG"/>
        </w:rPr>
        <w:t xml:space="preserve"> </w:t>
      </w:r>
      <w:proofErr w:type="spellStart"/>
      <w:r w:rsidR="005936E6" w:rsidRPr="00AF14AF">
        <w:rPr>
          <w:color w:val="000000"/>
          <w:lang w:val="ru-RU" w:eastAsia="bg-BG" w:bidi="bg-BG"/>
        </w:rPr>
        <w:t>Срокът</w:t>
      </w:r>
      <w:proofErr w:type="spellEnd"/>
      <w:r w:rsidR="005936E6" w:rsidRPr="00AF14AF">
        <w:rPr>
          <w:color w:val="000000"/>
          <w:lang w:val="ru-RU" w:eastAsia="bg-BG" w:bidi="bg-BG"/>
        </w:rPr>
        <w:t xml:space="preserve"> </w:t>
      </w:r>
      <w:r w:rsidR="005936E6" w:rsidRPr="00AF14AF">
        <w:rPr>
          <w:color w:val="000000"/>
          <w:lang w:eastAsia="bg-BG" w:bidi="bg-BG"/>
        </w:rPr>
        <w:t>на договора е 12 месеца от датата на подписване</w:t>
      </w:r>
      <w:r w:rsidR="00EB33DD" w:rsidRPr="00AF14AF">
        <w:rPr>
          <w:color w:val="000000"/>
          <w:lang w:eastAsia="bg-BG" w:bidi="bg-BG"/>
        </w:rPr>
        <w:t>.</w:t>
      </w:r>
      <w:r w:rsidR="004E3187">
        <w:rPr>
          <w:color w:val="000000"/>
          <w:lang w:val="en-US" w:eastAsia="bg-BG" w:bidi="bg-BG"/>
        </w:rPr>
        <w:t xml:space="preserve"> </w:t>
      </w:r>
    </w:p>
    <w:p w14:paraId="5A74C14B" w14:textId="34DCBBCF" w:rsidR="00FC2F5C" w:rsidRPr="00AF14AF" w:rsidRDefault="00FC2F5C" w:rsidP="00F02F55">
      <w:pPr>
        <w:keepNext/>
        <w:keepLines/>
        <w:widowControl w:val="0"/>
        <w:tabs>
          <w:tab w:val="left" w:pos="303"/>
        </w:tabs>
        <w:outlineLvl w:val="1"/>
        <w:rPr>
          <w:b/>
          <w:bCs/>
          <w:color w:val="000000"/>
          <w:highlight w:val="yellow"/>
          <w:lang w:eastAsia="bg-BG" w:bidi="bg-BG"/>
        </w:rPr>
      </w:pPr>
    </w:p>
    <w:p w14:paraId="2B1A1B4B" w14:textId="10C88EE3" w:rsidR="00B70684" w:rsidRPr="00AF14AF" w:rsidRDefault="005A2C85" w:rsidP="00F02F55">
      <w:pPr>
        <w:tabs>
          <w:tab w:val="left" w:pos="0"/>
        </w:tabs>
        <w:autoSpaceDE w:val="0"/>
        <w:autoSpaceDN w:val="0"/>
        <w:adjustRightInd w:val="0"/>
        <w:jc w:val="both"/>
        <w:rPr>
          <w:rFonts w:eastAsiaTheme="minorHAnsi"/>
        </w:rPr>
      </w:pPr>
      <w:bookmarkStart w:id="0" w:name="_Hlk54864944"/>
      <w:r w:rsidRPr="00AF14AF">
        <w:rPr>
          <w:rFonts w:eastAsiaTheme="minorHAnsi"/>
          <w:b/>
          <w:bCs/>
        </w:rPr>
        <w:t>6</w:t>
      </w:r>
      <w:r w:rsidR="00B70684" w:rsidRPr="00AF14AF">
        <w:rPr>
          <w:rFonts w:eastAsiaTheme="minorHAnsi"/>
          <w:b/>
          <w:bCs/>
        </w:rPr>
        <w:t xml:space="preserve">. Срок на валидност на офертите </w:t>
      </w:r>
    </w:p>
    <w:p w14:paraId="2395C4E5" w14:textId="1D7267C4" w:rsidR="00B70684" w:rsidRPr="00AF14AF" w:rsidRDefault="005A2C85" w:rsidP="00F02F55">
      <w:pPr>
        <w:tabs>
          <w:tab w:val="left" w:pos="0"/>
        </w:tabs>
        <w:autoSpaceDE w:val="0"/>
        <w:autoSpaceDN w:val="0"/>
        <w:adjustRightInd w:val="0"/>
        <w:jc w:val="both"/>
        <w:rPr>
          <w:rFonts w:eastAsiaTheme="minorHAnsi"/>
        </w:rPr>
      </w:pPr>
      <w:r w:rsidRPr="00AF14AF">
        <w:rPr>
          <w:rFonts w:eastAsiaTheme="minorHAnsi"/>
          <w:b/>
          <w:bCs/>
        </w:rPr>
        <w:lastRenderedPageBreak/>
        <w:t>6</w:t>
      </w:r>
      <w:r w:rsidR="00B70684" w:rsidRPr="00AF14AF">
        <w:rPr>
          <w:rFonts w:eastAsiaTheme="minorHAnsi"/>
          <w:b/>
          <w:bCs/>
        </w:rPr>
        <w:t xml:space="preserve">.1. </w:t>
      </w:r>
      <w:r w:rsidR="00B70684" w:rsidRPr="00AF14AF">
        <w:rPr>
          <w:rFonts w:eastAsiaTheme="minorHAnsi"/>
        </w:rPr>
        <w:t xml:space="preserve">Срокът на валидност на офертите трябва да бъде не по-малък от </w:t>
      </w:r>
      <w:r w:rsidR="00BC10FF" w:rsidRPr="00AF14AF">
        <w:rPr>
          <w:rFonts w:eastAsiaTheme="minorHAnsi"/>
          <w:b/>
          <w:bCs/>
        </w:rPr>
        <w:t>90</w:t>
      </w:r>
      <w:r w:rsidR="00B70684" w:rsidRPr="00AF14AF">
        <w:rPr>
          <w:rFonts w:eastAsiaTheme="minorHAnsi"/>
          <w:b/>
          <w:bCs/>
        </w:rPr>
        <w:t xml:space="preserve"> </w:t>
      </w:r>
      <w:r w:rsidR="00BC10FF" w:rsidRPr="00AF14AF">
        <w:rPr>
          <w:rFonts w:eastAsiaTheme="minorHAnsi"/>
          <w:b/>
          <w:bCs/>
        </w:rPr>
        <w:t>(деветдесет</w:t>
      </w:r>
      <w:r w:rsidR="00B70684" w:rsidRPr="00AF14AF">
        <w:rPr>
          <w:rFonts w:eastAsiaTheme="minorHAnsi"/>
          <w:b/>
          <w:bCs/>
        </w:rPr>
        <w:t xml:space="preserve">) </w:t>
      </w:r>
      <w:r w:rsidR="00B70684" w:rsidRPr="00AF14AF">
        <w:rPr>
          <w:rFonts w:eastAsiaTheme="minorHAnsi"/>
        </w:rPr>
        <w:t xml:space="preserve">календарни дни, считано от крайния срок за получаване на офертите. </w:t>
      </w:r>
    </w:p>
    <w:p w14:paraId="43AF44F5" w14:textId="26218C13" w:rsidR="00B70684" w:rsidRPr="00AF14AF" w:rsidRDefault="005A2C85" w:rsidP="00F02F55">
      <w:pPr>
        <w:tabs>
          <w:tab w:val="left" w:pos="0"/>
        </w:tabs>
        <w:autoSpaceDE w:val="0"/>
        <w:autoSpaceDN w:val="0"/>
        <w:adjustRightInd w:val="0"/>
        <w:jc w:val="both"/>
        <w:rPr>
          <w:rFonts w:eastAsiaTheme="minorHAnsi"/>
        </w:rPr>
      </w:pPr>
      <w:r w:rsidRPr="00AF14AF">
        <w:rPr>
          <w:rFonts w:eastAsiaTheme="minorHAnsi"/>
          <w:b/>
          <w:bCs/>
        </w:rPr>
        <w:t>6</w:t>
      </w:r>
      <w:r w:rsidR="00B70684" w:rsidRPr="00AF14AF">
        <w:rPr>
          <w:rFonts w:eastAsiaTheme="minorHAnsi"/>
          <w:b/>
          <w:bCs/>
        </w:rPr>
        <w:t xml:space="preserve">.2. </w:t>
      </w:r>
      <w:r w:rsidR="00B70684" w:rsidRPr="00AF14AF">
        <w:rPr>
          <w:rFonts w:eastAsiaTheme="minorHAnsi"/>
        </w:rPr>
        <w:t xml:space="preserve">Възложителят може да поиска от участниците да удължат срока на валидност на офертите до сключване на договора. </w:t>
      </w:r>
    </w:p>
    <w:p w14:paraId="35F53496" w14:textId="6A0502D6" w:rsidR="00B70684" w:rsidRPr="00AF14AF" w:rsidRDefault="005A2C85" w:rsidP="00F02F55">
      <w:pPr>
        <w:tabs>
          <w:tab w:val="left" w:pos="0"/>
        </w:tabs>
        <w:autoSpaceDE w:val="0"/>
        <w:autoSpaceDN w:val="0"/>
        <w:adjustRightInd w:val="0"/>
        <w:jc w:val="both"/>
        <w:rPr>
          <w:rFonts w:eastAsiaTheme="minorHAnsi"/>
        </w:rPr>
      </w:pPr>
      <w:r w:rsidRPr="00AF14AF">
        <w:rPr>
          <w:rFonts w:eastAsiaTheme="minorHAnsi"/>
          <w:b/>
          <w:bCs/>
        </w:rPr>
        <w:t>6</w:t>
      </w:r>
      <w:r w:rsidR="00B70684" w:rsidRPr="00AF14AF">
        <w:rPr>
          <w:rFonts w:eastAsiaTheme="minorHAnsi"/>
          <w:b/>
          <w:bCs/>
        </w:rPr>
        <w:t xml:space="preserve">.3. </w:t>
      </w:r>
      <w:r w:rsidR="00B70684" w:rsidRPr="00AF14AF">
        <w:rPr>
          <w:rFonts w:eastAsiaTheme="minorHAnsi"/>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4296F4F9" w14:textId="77777777" w:rsidR="002F586A" w:rsidRPr="00AF14AF" w:rsidRDefault="002F586A" w:rsidP="00F02F55">
      <w:pPr>
        <w:ind w:left="426"/>
        <w:jc w:val="both"/>
      </w:pPr>
    </w:p>
    <w:tbl>
      <w:tblPr>
        <w:tblStyle w:val="af2"/>
        <w:tblW w:w="0" w:type="auto"/>
        <w:tblInd w:w="-5" w:type="dxa"/>
        <w:tblLook w:val="04A0" w:firstRow="1" w:lastRow="0" w:firstColumn="1" w:lastColumn="0" w:noHBand="0" w:noVBand="1"/>
      </w:tblPr>
      <w:tblGrid>
        <w:gridCol w:w="9726"/>
      </w:tblGrid>
      <w:tr w:rsidR="00080B0C" w:rsidRPr="00AF14AF" w14:paraId="27B596F5" w14:textId="77777777" w:rsidTr="0039019E">
        <w:tc>
          <w:tcPr>
            <w:tcW w:w="9726" w:type="dxa"/>
          </w:tcPr>
          <w:p w14:paraId="4CBDC82F" w14:textId="77777777" w:rsidR="002F586A" w:rsidRPr="00AF14AF" w:rsidRDefault="002F586A" w:rsidP="00F02F55">
            <w:pPr>
              <w:pStyle w:val="Default"/>
              <w:ind w:left="426"/>
              <w:jc w:val="center"/>
              <w:rPr>
                <w:color w:val="auto"/>
                <w:lang w:val="bg-BG"/>
              </w:rPr>
            </w:pPr>
            <w:r w:rsidRPr="00AF14AF">
              <w:rPr>
                <w:b/>
                <w:bCs/>
                <w:color w:val="auto"/>
                <w:lang w:val="bg-BG"/>
              </w:rPr>
              <w:t>ІІ. ИЗИСКВАНИЯ КЪМ УЧАСТНИЦИТЕ В ПРОЦЕДУРАТА</w:t>
            </w:r>
          </w:p>
        </w:tc>
      </w:tr>
    </w:tbl>
    <w:p w14:paraId="7C6CED59" w14:textId="77777777" w:rsidR="002F586A" w:rsidRPr="00AF14AF" w:rsidRDefault="002F586A" w:rsidP="00F02F55">
      <w:pPr>
        <w:pStyle w:val="Default"/>
        <w:ind w:left="426"/>
        <w:jc w:val="both"/>
        <w:rPr>
          <w:color w:val="auto"/>
          <w:lang w:val="bg-BG"/>
        </w:rPr>
      </w:pPr>
    </w:p>
    <w:p w14:paraId="38C80400" w14:textId="77777777" w:rsidR="00D17CE3" w:rsidRPr="00AF14AF" w:rsidRDefault="00D17CE3" w:rsidP="00F02F55">
      <w:pPr>
        <w:tabs>
          <w:tab w:val="left" w:pos="0"/>
        </w:tabs>
        <w:autoSpaceDE w:val="0"/>
        <w:autoSpaceDN w:val="0"/>
        <w:adjustRightInd w:val="0"/>
        <w:jc w:val="both"/>
        <w:rPr>
          <w:rFonts w:eastAsiaTheme="minorHAnsi"/>
          <w:b/>
        </w:rPr>
      </w:pPr>
      <w:r w:rsidRPr="00AF14AF">
        <w:rPr>
          <w:rFonts w:eastAsiaTheme="minorHAnsi"/>
          <w:b/>
        </w:rPr>
        <w:t>1. УСЛОВИЯ ЗА УЧАСТИЕ В ПРОЦЕДУРАТА</w:t>
      </w:r>
    </w:p>
    <w:p w14:paraId="6C4E3AA8" w14:textId="77777777" w:rsidR="00D17CE3" w:rsidRPr="00AF14AF" w:rsidRDefault="00D17CE3" w:rsidP="00F02F55">
      <w:pPr>
        <w:tabs>
          <w:tab w:val="left" w:pos="0"/>
        </w:tabs>
        <w:autoSpaceDE w:val="0"/>
        <w:autoSpaceDN w:val="0"/>
        <w:adjustRightInd w:val="0"/>
        <w:jc w:val="both"/>
        <w:rPr>
          <w:rFonts w:eastAsiaTheme="minorHAnsi"/>
        </w:rPr>
      </w:pPr>
    </w:p>
    <w:p w14:paraId="102D23E3" w14:textId="77777777" w:rsidR="00D17CE3" w:rsidRPr="00AF14AF" w:rsidRDefault="00D17CE3" w:rsidP="00F02F55">
      <w:pPr>
        <w:tabs>
          <w:tab w:val="left" w:pos="0"/>
          <w:tab w:val="left" w:pos="630"/>
        </w:tabs>
        <w:jc w:val="both"/>
        <w:rPr>
          <w:lang w:eastAsia="x-none"/>
        </w:rPr>
      </w:pPr>
      <w:r w:rsidRPr="00AF14AF">
        <w:rPr>
          <w:lang w:eastAsia="x-none"/>
        </w:rPr>
        <w:t>1.1</w:t>
      </w:r>
      <w:r w:rsidRPr="00AF14AF">
        <w:rPr>
          <w:b/>
          <w:lang w:eastAsia="x-none"/>
        </w:rPr>
        <w:t xml:space="preserve">. </w:t>
      </w:r>
      <w:r w:rsidRPr="00AF14AF">
        <w:t>Участник в настоящата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AF14AF">
        <w:rPr>
          <w:lang w:eastAsia="x-none"/>
        </w:rPr>
        <w:t>, като всеки участник трябва да отговаря на предварително обявените изисквания на Възложителя в документацията за участие в поръчката.</w:t>
      </w:r>
    </w:p>
    <w:p w14:paraId="2EC681D3" w14:textId="77777777" w:rsidR="00D17CE3" w:rsidRPr="00AF14AF" w:rsidRDefault="00D17CE3" w:rsidP="00F02F55">
      <w:pPr>
        <w:tabs>
          <w:tab w:val="left" w:pos="0"/>
          <w:tab w:val="left" w:pos="851"/>
          <w:tab w:val="left" w:pos="993"/>
        </w:tabs>
        <w:jc w:val="both"/>
        <w:rPr>
          <w:lang w:eastAsia="x-none"/>
        </w:rPr>
      </w:pPr>
      <w:r w:rsidRPr="00AF14AF">
        <w:rPr>
          <w:lang w:eastAsia="x-none"/>
        </w:rPr>
        <w:t>1.2. Участниците са длъжни да съблюдават сроковете и условията, документацията за участие.</w:t>
      </w:r>
    </w:p>
    <w:p w14:paraId="106F44A3" w14:textId="77777777" w:rsidR="00D17CE3" w:rsidRPr="00AF14AF" w:rsidRDefault="00D17CE3" w:rsidP="00F02F55">
      <w:pPr>
        <w:tabs>
          <w:tab w:val="left" w:pos="0"/>
          <w:tab w:val="left" w:pos="851"/>
          <w:tab w:val="left" w:pos="993"/>
        </w:tabs>
        <w:jc w:val="both"/>
        <w:rPr>
          <w:lang w:eastAsia="x-none"/>
        </w:rPr>
      </w:pPr>
      <w:r w:rsidRPr="00AF14AF">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17A8D18C" w14:textId="77777777" w:rsidR="00D17CE3" w:rsidRPr="00AF14AF" w:rsidRDefault="00D17CE3" w:rsidP="00F02F55">
      <w:pPr>
        <w:tabs>
          <w:tab w:val="left" w:pos="0"/>
          <w:tab w:val="left" w:pos="851"/>
          <w:tab w:val="left" w:pos="993"/>
        </w:tabs>
        <w:jc w:val="both"/>
        <w:rPr>
          <w:lang w:eastAsia="x-none"/>
        </w:rPr>
      </w:pPr>
      <w:r w:rsidRPr="00AF14AF">
        <w:rPr>
          <w:lang w:eastAsia="x-none"/>
        </w:rPr>
        <w:t>1.4. За участие в поръчката участникът изготвя и представя оферта, като се придържа точно към обявените от Възложителя условия.</w:t>
      </w:r>
    </w:p>
    <w:p w14:paraId="427BA168" w14:textId="77777777" w:rsidR="00D17CE3" w:rsidRPr="00AF14AF" w:rsidRDefault="00D17CE3" w:rsidP="00F02F55">
      <w:pPr>
        <w:tabs>
          <w:tab w:val="left" w:pos="0"/>
          <w:tab w:val="left" w:pos="851"/>
          <w:tab w:val="left" w:pos="993"/>
        </w:tabs>
        <w:jc w:val="both"/>
        <w:rPr>
          <w:lang w:eastAsia="x-none"/>
        </w:rPr>
      </w:pPr>
      <w:r w:rsidRPr="00AF14AF">
        <w:rPr>
          <w:lang w:eastAsia="x-none"/>
        </w:rPr>
        <w:t>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поръчката, когато такава не е предвидена съгласно приложимото законодателство.</w:t>
      </w:r>
    </w:p>
    <w:p w14:paraId="1BEBD971" w14:textId="77777777" w:rsidR="00D17CE3" w:rsidRPr="00AF14AF" w:rsidRDefault="00D17CE3" w:rsidP="00F02F55">
      <w:pPr>
        <w:tabs>
          <w:tab w:val="left" w:pos="0"/>
          <w:tab w:val="left" w:pos="851"/>
          <w:tab w:val="left" w:pos="993"/>
        </w:tabs>
        <w:jc w:val="both"/>
        <w:rPr>
          <w:lang w:eastAsia="x-none"/>
        </w:rPr>
      </w:pPr>
      <w:r w:rsidRPr="00AF14AF">
        <w:rPr>
          <w:lang w:eastAsia="x-none"/>
        </w:rPr>
        <w:t>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поръчка:</w:t>
      </w:r>
    </w:p>
    <w:p w14:paraId="4201828B" w14:textId="77777777" w:rsidR="00D17CE3" w:rsidRPr="00AF14AF" w:rsidRDefault="00D17CE3" w:rsidP="00F02F55">
      <w:pPr>
        <w:shd w:val="clear" w:color="auto" w:fill="FEFEFE"/>
        <w:tabs>
          <w:tab w:val="left" w:pos="0"/>
          <w:tab w:val="left" w:pos="851"/>
        </w:tabs>
        <w:contextualSpacing/>
        <w:rPr>
          <w:lang w:eastAsia="x-none"/>
        </w:rPr>
      </w:pPr>
      <w:r w:rsidRPr="00AF14AF">
        <w:rPr>
          <w:lang w:eastAsia="x-none"/>
        </w:rPr>
        <w:t>1. правата и задълженията на участниците в обединението;</w:t>
      </w:r>
    </w:p>
    <w:p w14:paraId="4EF9D4B4" w14:textId="77777777" w:rsidR="00D17CE3" w:rsidRPr="00AF14AF" w:rsidRDefault="00D17CE3" w:rsidP="00F02F55">
      <w:pPr>
        <w:shd w:val="clear" w:color="auto" w:fill="FEFEFE"/>
        <w:tabs>
          <w:tab w:val="left" w:pos="0"/>
          <w:tab w:val="left" w:pos="851"/>
        </w:tabs>
        <w:contextualSpacing/>
        <w:rPr>
          <w:lang w:eastAsia="x-none"/>
        </w:rPr>
      </w:pPr>
      <w:r w:rsidRPr="00AF14AF">
        <w:rPr>
          <w:lang w:eastAsia="x-none"/>
        </w:rPr>
        <w:t>2. разпределението на отговорността между членовете на обединението;</w:t>
      </w:r>
    </w:p>
    <w:p w14:paraId="6161DECC" w14:textId="77777777" w:rsidR="00D17CE3" w:rsidRPr="00AF14AF" w:rsidRDefault="00D17CE3" w:rsidP="00F02F55">
      <w:pPr>
        <w:shd w:val="clear" w:color="auto" w:fill="FEFEFE"/>
        <w:tabs>
          <w:tab w:val="left" w:pos="0"/>
          <w:tab w:val="left" w:pos="851"/>
        </w:tabs>
        <w:contextualSpacing/>
        <w:rPr>
          <w:lang w:eastAsia="x-none"/>
        </w:rPr>
      </w:pPr>
      <w:r w:rsidRPr="00AF14AF">
        <w:rPr>
          <w:lang w:eastAsia="x-none"/>
        </w:rPr>
        <w:t>3. дейностите, които ще изпълнява всеки член на обединението.</w:t>
      </w:r>
    </w:p>
    <w:p w14:paraId="02AD170C" w14:textId="77777777" w:rsidR="00D17CE3" w:rsidRPr="00AF14AF" w:rsidRDefault="00D17CE3" w:rsidP="00F02F55">
      <w:pPr>
        <w:tabs>
          <w:tab w:val="left" w:pos="0"/>
          <w:tab w:val="left" w:pos="851"/>
          <w:tab w:val="left" w:pos="993"/>
        </w:tabs>
        <w:jc w:val="both"/>
        <w:rPr>
          <w:lang w:eastAsia="x-none"/>
        </w:rPr>
      </w:pPr>
      <w:r w:rsidRPr="00AF14AF">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4559E028" w14:textId="77777777" w:rsidR="00D17CE3" w:rsidRPr="00AF14AF" w:rsidRDefault="00D17CE3" w:rsidP="00F02F55">
      <w:pPr>
        <w:tabs>
          <w:tab w:val="left" w:pos="0"/>
          <w:tab w:val="left" w:pos="851"/>
          <w:tab w:val="left" w:pos="993"/>
        </w:tabs>
        <w:jc w:val="both"/>
        <w:rPr>
          <w:lang w:eastAsia="x-none"/>
        </w:rPr>
      </w:pPr>
      <w:r w:rsidRPr="00AF14AF">
        <w:rPr>
          <w:lang w:eastAsia="x-none"/>
        </w:rPr>
        <w:t>1.8. В процедура за възлагане на поръчката едно физическо или юридическо лице може да участва само в едно обединение.</w:t>
      </w:r>
    </w:p>
    <w:p w14:paraId="23F92C3C" w14:textId="77777777" w:rsidR="00D17CE3" w:rsidRPr="00AF14AF" w:rsidRDefault="00D17CE3" w:rsidP="00F02F55">
      <w:pPr>
        <w:tabs>
          <w:tab w:val="left" w:pos="0"/>
          <w:tab w:val="left" w:pos="851"/>
          <w:tab w:val="left" w:pos="993"/>
        </w:tabs>
        <w:jc w:val="both"/>
        <w:rPr>
          <w:lang w:eastAsia="x-none"/>
        </w:rPr>
      </w:pPr>
      <w:r w:rsidRPr="00AF14AF">
        <w:rPr>
          <w:lang w:eastAsia="x-none"/>
        </w:rPr>
        <w:t>1.9. Клон на чуждестранно лице може да е самостоятелен участник в процедурата за възлагане на поръчката, ако може самостоятелно да подаде оферта и да сключи договор, съгласно законодателството на държавата, в която е установен клонът.</w:t>
      </w:r>
    </w:p>
    <w:p w14:paraId="2922D224" w14:textId="77777777" w:rsidR="00D17CE3" w:rsidRPr="00AF14AF" w:rsidRDefault="00D17CE3" w:rsidP="00F02F55">
      <w:pPr>
        <w:tabs>
          <w:tab w:val="num" w:pos="0"/>
        </w:tabs>
        <w:ind w:left="426"/>
        <w:jc w:val="both"/>
      </w:pPr>
    </w:p>
    <w:p w14:paraId="37E46879" w14:textId="77777777" w:rsidR="00D17CE3" w:rsidRPr="00AF14AF" w:rsidRDefault="00D17CE3" w:rsidP="00F02F55">
      <w:pPr>
        <w:tabs>
          <w:tab w:val="left" w:pos="568"/>
        </w:tabs>
        <w:ind w:left="426" w:hanging="426"/>
        <w:jc w:val="both"/>
      </w:pPr>
      <w:r w:rsidRPr="00AF14AF">
        <w:rPr>
          <w:b/>
          <w:u w:val="single"/>
          <w:lang w:eastAsia="x-none"/>
        </w:rPr>
        <w:t>2. ЛИЧНО СЪСТОЯНИЕ НА УЧАСТНИЦИТЕ</w:t>
      </w:r>
    </w:p>
    <w:p w14:paraId="2A9571BB" w14:textId="77777777" w:rsidR="00D17CE3" w:rsidRPr="00AF14AF" w:rsidRDefault="00D17CE3" w:rsidP="00F02F55">
      <w:pPr>
        <w:tabs>
          <w:tab w:val="left" w:pos="0"/>
        </w:tabs>
        <w:jc w:val="both"/>
      </w:pPr>
      <w:r w:rsidRPr="00AF14AF">
        <w:t>Участниците са длъжни да уведомят писмено Възложителя в 3-дневен срок от настъпване на някое от обстоятелствата, посочени в т. 2.1 .</w:t>
      </w:r>
    </w:p>
    <w:p w14:paraId="4238D864" w14:textId="77777777" w:rsidR="00D17CE3" w:rsidRPr="00AF14AF" w:rsidRDefault="00D17CE3" w:rsidP="00F02F55">
      <w:pPr>
        <w:tabs>
          <w:tab w:val="left" w:pos="0"/>
          <w:tab w:val="left" w:pos="993"/>
        </w:tabs>
        <w:contextualSpacing/>
        <w:jc w:val="both"/>
        <w:rPr>
          <w:lang w:eastAsia="x-none"/>
        </w:rPr>
      </w:pPr>
      <w:r w:rsidRPr="00AF14AF">
        <w:rPr>
          <w:lang w:eastAsia="x-none"/>
        </w:rPr>
        <w:t>2.1</w:t>
      </w:r>
      <w:r w:rsidRPr="00AF14AF">
        <w:rPr>
          <w:b/>
          <w:lang w:eastAsia="x-none"/>
        </w:rPr>
        <w:t>.</w:t>
      </w:r>
      <w:r w:rsidRPr="00AF14AF">
        <w:rPr>
          <w:lang w:eastAsia="x-none"/>
        </w:rPr>
        <w:t xml:space="preserve"> Възложителят отстранява от участие в процедура за възлагане на поръчката участник, за когото е налице някое от основанията, възникнало преди или по време на процедурата, а именно:</w:t>
      </w:r>
    </w:p>
    <w:p w14:paraId="19D25CC8" w14:textId="77777777" w:rsidR="00D17CE3" w:rsidRPr="00AF14AF" w:rsidRDefault="00D17CE3" w:rsidP="00F02F55">
      <w:pPr>
        <w:tabs>
          <w:tab w:val="left" w:pos="0"/>
        </w:tabs>
        <w:jc w:val="both"/>
        <w:rPr>
          <w:lang w:eastAsia="x-none"/>
        </w:rPr>
      </w:pPr>
      <w:r w:rsidRPr="00AF14AF">
        <w:rPr>
          <w:lang w:eastAsia="x-none"/>
        </w:rPr>
        <w:lastRenderedPageBreak/>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3E2013" w14:textId="77777777" w:rsidR="00D17CE3" w:rsidRPr="00AF14AF" w:rsidRDefault="00D17CE3" w:rsidP="00F02F55">
      <w:pPr>
        <w:tabs>
          <w:tab w:val="left" w:pos="0"/>
        </w:tabs>
        <w:jc w:val="both"/>
        <w:rPr>
          <w:lang w:eastAsia="x-none"/>
        </w:rPr>
      </w:pPr>
      <w:r w:rsidRPr="00AF14AF">
        <w:rPr>
          <w:lang w:eastAsia="x-none"/>
        </w:rPr>
        <w:t>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8615452" w14:textId="77777777" w:rsidR="00D17CE3" w:rsidRPr="00AF14AF" w:rsidRDefault="00D17CE3" w:rsidP="00F02F55">
      <w:pPr>
        <w:tabs>
          <w:tab w:val="left" w:pos="0"/>
        </w:tabs>
        <w:jc w:val="both"/>
        <w:rPr>
          <w:lang w:eastAsia="x-none"/>
        </w:rPr>
      </w:pPr>
      <w:r w:rsidRPr="00AF14AF">
        <w:rPr>
          <w:lang w:eastAsia="x-none"/>
        </w:rPr>
        <w:t>2.1.3. е налице неравнопоставеност в случаите по чл. 44, ал. 5 от ЗОП;</w:t>
      </w:r>
    </w:p>
    <w:p w14:paraId="18EC71FB" w14:textId="77777777" w:rsidR="00D17CE3" w:rsidRPr="00AF14AF" w:rsidRDefault="00D17CE3" w:rsidP="00F02F55">
      <w:pPr>
        <w:tabs>
          <w:tab w:val="left" w:pos="0"/>
        </w:tabs>
        <w:rPr>
          <w:lang w:eastAsia="x-none"/>
        </w:rPr>
      </w:pPr>
      <w:r w:rsidRPr="00AF14AF">
        <w:rPr>
          <w:lang w:eastAsia="x-none"/>
        </w:rPr>
        <w:t>2.1.4. е установено, че:</w:t>
      </w:r>
    </w:p>
    <w:p w14:paraId="41DD79C2" w14:textId="77777777" w:rsidR="00D17CE3" w:rsidRPr="00AF14AF" w:rsidRDefault="00D17CE3" w:rsidP="00F02F55">
      <w:pPr>
        <w:tabs>
          <w:tab w:val="left" w:pos="0"/>
        </w:tabs>
        <w:jc w:val="both"/>
        <w:rPr>
          <w:lang w:eastAsia="x-none"/>
        </w:rPr>
      </w:pPr>
      <w:r w:rsidRPr="00AF14AF">
        <w:rPr>
          <w:lang w:eastAsia="x-none"/>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894DD91" w14:textId="77777777" w:rsidR="00D17CE3" w:rsidRPr="00AF14AF" w:rsidRDefault="00D17CE3" w:rsidP="00F02F55">
      <w:pPr>
        <w:tabs>
          <w:tab w:val="left" w:pos="0"/>
        </w:tabs>
        <w:jc w:val="both"/>
        <w:rPr>
          <w:lang w:eastAsia="x-none"/>
        </w:rPr>
      </w:pPr>
      <w:r w:rsidRPr="00AF14AF">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204F891" w14:textId="77777777" w:rsidR="00D17CE3" w:rsidRPr="00AF14AF" w:rsidRDefault="00D17CE3" w:rsidP="00F02F55">
      <w:pPr>
        <w:tabs>
          <w:tab w:val="left" w:pos="0"/>
        </w:tabs>
        <w:autoSpaceDE w:val="0"/>
        <w:autoSpaceDN w:val="0"/>
        <w:adjustRightInd w:val="0"/>
        <w:jc w:val="both"/>
        <w:rPr>
          <w:lang w:eastAsia="bg-BG"/>
        </w:rPr>
      </w:pPr>
      <w:r w:rsidRPr="00AF14AF">
        <w:rPr>
          <w:lang w:eastAsia="x-none"/>
        </w:rPr>
        <w:t>2.1.5.</w:t>
      </w:r>
      <w:r w:rsidRPr="00AF14AF">
        <w:rPr>
          <w:b/>
          <w:lang w:eastAsia="x-none"/>
        </w:rPr>
        <w:t xml:space="preserve"> </w:t>
      </w:r>
      <w:r w:rsidRPr="00AF14AF">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AF14AF">
        <w:rPr>
          <w:lang w:eastAsia="x-none"/>
        </w:rPr>
        <w:t>;</w:t>
      </w:r>
    </w:p>
    <w:p w14:paraId="03C093F1" w14:textId="77777777" w:rsidR="00D17CE3" w:rsidRPr="00AF14AF" w:rsidRDefault="00D17CE3" w:rsidP="00F02F55">
      <w:pPr>
        <w:tabs>
          <w:tab w:val="left" w:pos="0"/>
        </w:tabs>
        <w:jc w:val="both"/>
        <w:rPr>
          <w:lang w:eastAsia="x-none"/>
        </w:rPr>
      </w:pPr>
      <w:r w:rsidRPr="00AF14AF">
        <w:rPr>
          <w:lang w:eastAsia="x-none"/>
        </w:rPr>
        <w:t>2.1.6. е налице конфликт на интереси, който не може да бъде отстранен;</w:t>
      </w:r>
    </w:p>
    <w:p w14:paraId="0DF8400C" w14:textId="77777777" w:rsidR="00D17CE3" w:rsidRPr="00AF14AF" w:rsidRDefault="00D17CE3" w:rsidP="00F02F55">
      <w:pPr>
        <w:tabs>
          <w:tab w:val="left" w:pos="0"/>
        </w:tabs>
        <w:jc w:val="both"/>
        <w:rPr>
          <w:lang w:eastAsia="x-none"/>
        </w:rPr>
      </w:pPr>
      <w:r w:rsidRPr="00AF14AF">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07BDC861" w14:textId="77777777" w:rsidR="00D17CE3" w:rsidRPr="00AF14AF" w:rsidRDefault="00D17CE3" w:rsidP="00F02F55">
      <w:pPr>
        <w:tabs>
          <w:tab w:val="left" w:pos="0"/>
        </w:tabs>
        <w:jc w:val="both"/>
        <w:rPr>
          <w:lang w:eastAsia="x-none"/>
        </w:rPr>
      </w:pPr>
      <w:r w:rsidRPr="00AF14AF">
        <w:rPr>
          <w:lang w:eastAsia="x-none"/>
        </w:rPr>
        <w:t>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AF14AF">
        <w:rPr>
          <w:lang w:eastAsia="bg-BG"/>
        </w:rPr>
        <w:t xml:space="preserve"> К</w:t>
      </w:r>
      <w:r w:rsidRPr="00AF14AF">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16BCF7AC" w14:textId="77777777" w:rsidR="00D17CE3" w:rsidRPr="00AF14AF" w:rsidRDefault="00D17CE3" w:rsidP="00F02F55">
      <w:pPr>
        <w:tabs>
          <w:tab w:val="left" w:pos="0"/>
        </w:tabs>
        <w:jc w:val="both"/>
        <w:rPr>
          <w:i/>
          <w:lang w:eastAsia="x-none"/>
        </w:rPr>
      </w:pPr>
      <w:r w:rsidRPr="00AF14AF">
        <w:rPr>
          <w:b/>
          <w:i/>
          <w:lang w:eastAsia="x-none"/>
        </w:rPr>
        <w:t>Забележка:</w:t>
      </w:r>
      <w:r w:rsidRPr="00AF14AF">
        <w:rPr>
          <w:lang w:eastAsia="x-none"/>
        </w:rPr>
        <w:t xml:space="preserve"> </w:t>
      </w:r>
      <w:r w:rsidRPr="00AF14AF">
        <w:rPr>
          <w:i/>
          <w:lang w:eastAsia="x-none"/>
        </w:rPr>
        <w:t>Лицата по чл. 54, ал. 2 от ЗОП са, както следва:</w:t>
      </w:r>
    </w:p>
    <w:p w14:paraId="6A76516E" w14:textId="77777777" w:rsidR="00D17CE3" w:rsidRPr="00AF14AF" w:rsidRDefault="00D17CE3" w:rsidP="00F02F55">
      <w:pPr>
        <w:tabs>
          <w:tab w:val="left" w:pos="0"/>
        </w:tabs>
        <w:jc w:val="both"/>
        <w:rPr>
          <w:i/>
          <w:lang w:eastAsia="x-none"/>
        </w:rPr>
      </w:pPr>
      <w:r w:rsidRPr="00AF14AF">
        <w:rPr>
          <w:i/>
          <w:lang w:eastAsia="x-none"/>
        </w:rPr>
        <w:t>1. при събирателно дружество – лицата по чл. 84, ал. 1 и чл. 89, ал. 1 от Търговския закон;</w:t>
      </w:r>
    </w:p>
    <w:p w14:paraId="581EE1E5" w14:textId="77777777" w:rsidR="00D17CE3" w:rsidRPr="00AF14AF" w:rsidRDefault="00D17CE3" w:rsidP="00F02F55">
      <w:pPr>
        <w:tabs>
          <w:tab w:val="left" w:pos="0"/>
        </w:tabs>
        <w:jc w:val="both"/>
        <w:rPr>
          <w:i/>
          <w:lang w:eastAsia="x-none"/>
        </w:rPr>
      </w:pPr>
      <w:r w:rsidRPr="00AF14AF">
        <w:rPr>
          <w:i/>
          <w:lang w:eastAsia="x-none"/>
        </w:rPr>
        <w:t>2. при командитно дружество – неограничено отговорните съдружници по чл. 105 от Търговския закон;</w:t>
      </w:r>
    </w:p>
    <w:p w14:paraId="33CCEE7A" w14:textId="77777777" w:rsidR="00D17CE3" w:rsidRPr="00AF14AF" w:rsidRDefault="00D17CE3" w:rsidP="00F02F55">
      <w:pPr>
        <w:tabs>
          <w:tab w:val="left" w:pos="0"/>
        </w:tabs>
        <w:jc w:val="both"/>
        <w:rPr>
          <w:i/>
          <w:lang w:eastAsia="x-none"/>
        </w:rPr>
      </w:pPr>
      <w:r w:rsidRPr="00AF14AF">
        <w:rPr>
          <w:i/>
          <w:lang w:eastAsia="x-none"/>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57E58174" w14:textId="77777777" w:rsidR="00D17CE3" w:rsidRPr="00AF14AF" w:rsidRDefault="00D17CE3" w:rsidP="00F02F55">
      <w:pPr>
        <w:tabs>
          <w:tab w:val="left" w:pos="0"/>
        </w:tabs>
        <w:jc w:val="both"/>
        <w:rPr>
          <w:i/>
          <w:lang w:eastAsia="x-none"/>
        </w:rPr>
      </w:pPr>
      <w:r w:rsidRPr="00AF14AF">
        <w:rPr>
          <w:i/>
          <w:lang w:eastAsia="x-none"/>
        </w:rPr>
        <w:t>4. при акционерно дружество – лицата по чл. 241, ал. 1, чл. 242, ал. 1 и чл. 244, ал. 1 от Търговския закон;</w:t>
      </w:r>
    </w:p>
    <w:p w14:paraId="1AA435C1" w14:textId="77777777" w:rsidR="00D17CE3" w:rsidRPr="00AF14AF" w:rsidRDefault="00D17CE3" w:rsidP="00F02F55">
      <w:pPr>
        <w:tabs>
          <w:tab w:val="left" w:pos="0"/>
        </w:tabs>
        <w:jc w:val="both"/>
        <w:rPr>
          <w:i/>
          <w:lang w:eastAsia="x-none"/>
        </w:rPr>
      </w:pPr>
      <w:r w:rsidRPr="00AF14AF">
        <w:rPr>
          <w:i/>
          <w:lang w:eastAsia="x-none"/>
        </w:rPr>
        <w:t>5. при командитно дружество с акции – лицата по чл. 256 от Търговския закон;</w:t>
      </w:r>
    </w:p>
    <w:p w14:paraId="28AEF532" w14:textId="77777777" w:rsidR="00D17CE3" w:rsidRPr="00AF14AF" w:rsidRDefault="00D17CE3" w:rsidP="00F02F55">
      <w:pPr>
        <w:tabs>
          <w:tab w:val="left" w:pos="0"/>
        </w:tabs>
        <w:jc w:val="both"/>
        <w:rPr>
          <w:i/>
          <w:lang w:eastAsia="x-none"/>
        </w:rPr>
      </w:pPr>
      <w:r w:rsidRPr="00AF14AF">
        <w:rPr>
          <w:i/>
          <w:lang w:eastAsia="x-none"/>
        </w:rPr>
        <w:t>6. при едноличен търговец – физическото лице – търговец;</w:t>
      </w:r>
    </w:p>
    <w:p w14:paraId="5B014EF6" w14:textId="77777777" w:rsidR="00D17CE3" w:rsidRPr="00AF14AF" w:rsidRDefault="00D17CE3" w:rsidP="00F02F55">
      <w:pPr>
        <w:tabs>
          <w:tab w:val="left" w:pos="0"/>
        </w:tabs>
        <w:jc w:val="both"/>
        <w:rPr>
          <w:i/>
          <w:lang w:eastAsia="x-none"/>
        </w:rPr>
      </w:pPr>
      <w:r w:rsidRPr="00AF14AF">
        <w:rPr>
          <w:i/>
          <w:lang w:eastAsia="x-none"/>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5C3F1E5D" w14:textId="77777777" w:rsidR="00D17CE3" w:rsidRPr="00AF14AF" w:rsidRDefault="00D17CE3" w:rsidP="00F02F55">
      <w:pPr>
        <w:tabs>
          <w:tab w:val="left" w:pos="0"/>
        </w:tabs>
        <w:jc w:val="both"/>
        <w:rPr>
          <w:i/>
          <w:lang w:eastAsia="x-none"/>
        </w:rPr>
      </w:pPr>
      <w:r w:rsidRPr="00AF14AF">
        <w:rPr>
          <w:i/>
          <w:lang w:eastAsia="x-none"/>
        </w:rPr>
        <w:t>8. при кооперациите – лицата по чл. 20, ал. 1 и чл. 27, ал. 1 от Закона за кооперациите;</w:t>
      </w:r>
    </w:p>
    <w:p w14:paraId="7C7CBE4F" w14:textId="77777777" w:rsidR="00D17CE3" w:rsidRPr="00AF14AF" w:rsidRDefault="00D17CE3" w:rsidP="00F02F55">
      <w:pPr>
        <w:tabs>
          <w:tab w:val="left" w:pos="0"/>
        </w:tabs>
        <w:jc w:val="both"/>
        <w:rPr>
          <w:i/>
          <w:lang w:eastAsia="x-none"/>
        </w:rPr>
      </w:pPr>
      <w:r w:rsidRPr="00AF14AF">
        <w:rPr>
          <w:i/>
          <w:lang w:eastAsia="x-none"/>
        </w:rPr>
        <w:lastRenderedPageBreak/>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589DC573" w14:textId="77777777" w:rsidR="00D17CE3" w:rsidRPr="00AF14AF" w:rsidRDefault="00D17CE3" w:rsidP="00F02F55">
      <w:pPr>
        <w:tabs>
          <w:tab w:val="left" w:pos="0"/>
        </w:tabs>
        <w:jc w:val="both"/>
        <w:rPr>
          <w:i/>
          <w:lang w:eastAsia="x-none"/>
        </w:rPr>
      </w:pPr>
      <w:r w:rsidRPr="00AF14AF">
        <w:rPr>
          <w:i/>
          <w:lang w:eastAsia="x-none"/>
        </w:rPr>
        <w:t>10. при фондациите – лицата по чл. 35, ал. 1 от Закона за юридическите лица с нестопанска цел;</w:t>
      </w:r>
    </w:p>
    <w:p w14:paraId="37ACA438" w14:textId="77777777" w:rsidR="00D17CE3" w:rsidRPr="00AF14AF" w:rsidRDefault="00D17CE3" w:rsidP="00F02F55">
      <w:pPr>
        <w:tabs>
          <w:tab w:val="left" w:pos="0"/>
        </w:tabs>
        <w:jc w:val="both"/>
        <w:rPr>
          <w:i/>
          <w:lang w:eastAsia="x-none"/>
        </w:rPr>
      </w:pPr>
      <w:r w:rsidRPr="00AF14AF">
        <w:rPr>
          <w:i/>
          <w:lang w:eastAsia="x-none"/>
        </w:rPr>
        <w:t>11. в случаите по т. 1 - 7 – и прокуристите, когато има такива;</w:t>
      </w:r>
    </w:p>
    <w:p w14:paraId="7524D135" w14:textId="77777777" w:rsidR="00D17CE3" w:rsidRPr="00AF14AF" w:rsidRDefault="00D17CE3" w:rsidP="00F02F55">
      <w:pPr>
        <w:tabs>
          <w:tab w:val="left" w:pos="0"/>
        </w:tabs>
        <w:jc w:val="both"/>
        <w:rPr>
          <w:i/>
          <w:lang w:eastAsia="x-none"/>
        </w:rPr>
      </w:pPr>
      <w:r w:rsidRPr="00AF14AF">
        <w:rPr>
          <w:i/>
          <w:lang w:eastAsia="x-none"/>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207AC86E" w14:textId="77777777" w:rsidR="00D17CE3" w:rsidRPr="00AF14AF" w:rsidRDefault="00D17CE3" w:rsidP="00F02F55">
      <w:pPr>
        <w:tabs>
          <w:tab w:val="left" w:pos="0"/>
        </w:tabs>
        <w:jc w:val="both"/>
        <w:rPr>
          <w:i/>
          <w:lang w:eastAsia="x-none"/>
        </w:rPr>
      </w:pPr>
      <w:r w:rsidRPr="00AF14AF">
        <w:rPr>
          <w:i/>
          <w:lang w:eastAsia="x-none"/>
        </w:rPr>
        <w:t>12.1. В случаите по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2167E646" w14:textId="77777777" w:rsidR="00D17CE3" w:rsidRPr="00AF14AF" w:rsidRDefault="00D17CE3" w:rsidP="00F02F55">
      <w:pPr>
        <w:tabs>
          <w:tab w:val="left" w:pos="0"/>
        </w:tabs>
        <w:jc w:val="both"/>
        <w:rPr>
          <w:b/>
          <w:i/>
          <w:lang w:eastAsia="x-none"/>
        </w:rPr>
      </w:pPr>
      <w:r w:rsidRPr="00AF14AF">
        <w:rPr>
          <w:i/>
          <w:lang w:eastAsia="x-none"/>
        </w:rPr>
        <w:t>12.2.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29F9DBC1" w14:textId="77777777" w:rsidR="00D17CE3" w:rsidRPr="00AF14AF" w:rsidRDefault="00D17CE3" w:rsidP="00F02F55">
      <w:pPr>
        <w:tabs>
          <w:tab w:val="left" w:pos="0"/>
          <w:tab w:val="left" w:pos="993"/>
        </w:tabs>
        <w:jc w:val="both"/>
        <w:rPr>
          <w:lang w:eastAsia="x-none"/>
        </w:rPr>
      </w:pPr>
      <w:r w:rsidRPr="00AF14AF">
        <w:rPr>
          <w:lang w:eastAsia="bg-BG"/>
        </w:rPr>
        <w:t xml:space="preserve">2.1.9. Отстранява се и участник в процедурата – обединение от физически и/или юридически </w:t>
      </w:r>
      <w:r w:rsidRPr="00AF14AF">
        <w:rPr>
          <w:lang w:eastAsia="x-none"/>
        </w:rPr>
        <w:t>лица</w:t>
      </w:r>
      <w:r w:rsidRPr="00AF14AF">
        <w:rPr>
          <w:lang w:eastAsia="bg-BG"/>
        </w:rPr>
        <w:t>, когато за член на обединението е налице някое от посочените по т. 2.1 по-горе основания за отстраняване.</w:t>
      </w:r>
    </w:p>
    <w:p w14:paraId="71704A29" w14:textId="77777777" w:rsidR="00D17CE3" w:rsidRPr="00AF14AF" w:rsidRDefault="00D17CE3" w:rsidP="00F02F55">
      <w:pPr>
        <w:tabs>
          <w:tab w:val="left" w:pos="0"/>
        </w:tabs>
        <w:jc w:val="both"/>
        <w:rPr>
          <w:lang w:eastAsia="x-none"/>
        </w:rPr>
      </w:pPr>
      <w:r w:rsidRPr="00AF14AF">
        <w:rPr>
          <w:lang w:eastAsia="x-none"/>
        </w:rPr>
        <w:t>2.1.10. Основанията за отстраняване се прилагат до изтичане на следните срокове:</w:t>
      </w:r>
    </w:p>
    <w:p w14:paraId="7BD9F8EF" w14:textId="77777777" w:rsidR="00D17CE3" w:rsidRPr="00AF14AF" w:rsidRDefault="00D17CE3" w:rsidP="00F02F55">
      <w:pPr>
        <w:tabs>
          <w:tab w:val="left" w:pos="0"/>
        </w:tabs>
        <w:jc w:val="both"/>
        <w:rPr>
          <w:lang w:eastAsia="x-none"/>
        </w:rPr>
      </w:pPr>
      <w:r w:rsidRPr="00AF14AF">
        <w:rPr>
          <w:lang w:eastAsia="x-none"/>
        </w:rPr>
        <w:t xml:space="preserve">а) пет години от </w:t>
      </w:r>
      <w:r w:rsidRPr="00AF14AF">
        <w:rPr>
          <w:lang w:eastAsia="bg-BG"/>
        </w:rPr>
        <w:t>влизането</w:t>
      </w:r>
      <w:r w:rsidRPr="00AF14AF">
        <w:rPr>
          <w:lang w:eastAsia="x-none"/>
        </w:rPr>
        <w:t xml:space="preserve"> в сила на присъдата – по отношение на обстоятелствата по  т. 2.1.1, освен ако в присъдата е посочен друг срок на наказанието;</w:t>
      </w:r>
    </w:p>
    <w:p w14:paraId="742FD458" w14:textId="77777777" w:rsidR="00D17CE3" w:rsidRPr="00AF14AF" w:rsidRDefault="00D17CE3" w:rsidP="00F02F55">
      <w:pPr>
        <w:tabs>
          <w:tab w:val="left" w:pos="0"/>
        </w:tabs>
        <w:jc w:val="both"/>
        <w:rPr>
          <w:lang w:eastAsia="x-none"/>
        </w:rPr>
      </w:pPr>
      <w:r w:rsidRPr="00AF14AF">
        <w:rPr>
          <w:lang w:eastAsia="x-none"/>
        </w:rPr>
        <w:t>б) три години от датата на:</w:t>
      </w:r>
    </w:p>
    <w:p w14:paraId="69F226FB" w14:textId="77777777" w:rsidR="00D17CE3" w:rsidRPr="00AF14AF" w:rsidRDefault="00D17CE3" w:rsidP="00F02F55">
      <w:pPr>
        <w:tabs>
          <w:tab w:val="left" w:pos="0"/>
        </w:tabs>
        <w:jc w:val="both"/>
        <w:rPr>
          <w:lang w:eastAsia="x-none"/>
        </w:rPr>
      </w:pPr>
      <w:r w:rsidRPr="00AF14AF">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9CE647F" w14:textId="77777777" w:rsidR="00D17CE3" w:rsidRPr="00AF14AF" w:rsidRDefault="00D17CE3" w:rsidP="00F02F55">
      <w:pPr>
        <w:tabs>
          <w:tab w:val="left" w:pos="0"/>
        </w:tabs>
        <w:jc w:val="both"/>
        <w:rPr>
          <w:lang w:eastAsia="x-none"/>
        </w:rPr>
      </w:pPr>
      <w:r w:rsidRPr="00AF14AF">
        <w:rPr>
          <w:lang w:eastAsia="x-none"/>
        </w:rPr>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620FB47B" w14:textId="77777777" w:rsidR="009B0214" w:rsidRPr="00AF14AF" w:rsidRDefault="009B0214" w:rsidP="00F02F55">
      <w:pPr>
        <w:pStyle w:val="Default"/>
        <w:tabs>
          <w:tab w:val="left" w:pos="0"/>
        </w:tabs>
        <w:jc w:val="both"/>
        <w:rPr>
          <w:color w:val="auto"/>
          <w:lang w:val="bg-BG"/>
        </w:rPr>
      </w:pPr>
    </w:p>
    <w:p w14:paraId="5C7686DF" w14:textId="67B35E80" w:rsidR="006A4F96" w:rsidRPr="00AF14AF" w:rsidRDefault="003529F2" w:rsidP="00F02F55">
      <w:pPr>
        <w:pStyle w:val="Default"/>
        <w:tabs>
          <w:tab w:val="left" w:pos="0"/>
        </w:tabs>
        <w:jc w:val="both"/>
        <w:rPr>
          <w:b/>
          <w:bCs/>
          <w:color w:val="auto"/>
          <w:lang w:val="bg-BG"/>
        </w:rPr>
      </w:pPr>
      <w:r w:rsidRPr="00AF14AF">
        <w:rPr>
          <w:b/>
          <w:bCs/>
          <w:color w:val="auto"/>
          <w:lang w:val="bg-BG"/>
        </w:rPr>
        <w:t xml:space="preserve">3. КРИТЕРИИ ЗА ПОДБОР НА УЧАСТНИЦИТЕ </w:t>
      </w:r>
    </w:p>
    <w:p w14:paraId="0CF36F74" w14:textId="457F90C6" w:rsidR="00480B08" w:rsidRPr="00AF14AF" w:rsidRDefault="00480B08" w:rsidP="00F02F55">
      <w:pPr>
        <w:tabs>
          <w:tab w:val="left" w:pos="0"/>
        </w:tabs>
        <w:jc w:val="both"/>
        <w:rPr>
          <w:lang w:eastAsia="x-none"/>
        </w:rPr>
      </w:pPr>
      <w:r w:rsidRPr="00AF14AF">
        <w:rPr>
          <w:lang w:eastAsia="x-none"/>
        </w:rPr>
        <w:t>С посочените по-долу критерии за подбор</w:t>
      </w:r>
      <w:r w:rsidR="00B647A7" w:rsidRPr="00AF14AF">
        <w:rPr>
          <w:lang w:eastAsia="x-none"/>
        </w:rPr>
        <w:t xml:space="preserve"> В</w:t>
      </w:r>
      <w:r w:rsidRPr="00AF14AF">
        <w:rPr>
          <w:lang w:eastAsia="x-none"/>
        </w:rPr>
        <w:t>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72076D1C" w14:textId="3EA1417B" w:rsidR="00480B08" w:rsidRPr="00AF14AF" w:rsidRDefault="00480B08" w:rsidP="00F02F55">
      <w:pPr>
        <w:tabs>
          <w:tab w:val="left" w:pos="0"/>
        </w:tabs>
        <w:jc w:val="both"/>
        <w:rPr>
          <w:lang w:eastAsia="x-none"/>
        </w:rPr>
      </w:pPr>
      <w:r w:rsidRPr="00AF14AF">
        <w:rPr>
          <w:lang w:eastAsia="x-none"/>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5DDA435F" w14:textId="7AFADCFF" w:rsidR="00EA1CD9" w:rsidRPr="00AF14AF" w:rsidRDefault="00EA1CD9" w:rsidP="00F02F55">
      <w:pPr>
        <w:pStyle w:val="Default"/>
        <w:ind w:left="426"/>
        <w:jc w:val="both"/>
        <w:rPr>
          <w:color w:val="auto"/>
          <w:lang w:val="bg-BG"/>
        </w:rPr>
      </w:pPr>
      <w:r w:rsidRPr="00AF14AF">
        <w:rPr>
          <w:color w:val="auto"/>
          <w:lang w:val="bg-BG"/>
        </w:rPr>
        <w:tab/>
      </w:r>
    </w:p>
    <w:p w14:paraId="2228DC75" w14:textId="5D728F1B" w:rsidR="00BE1FF5" w:rsidRPr="009E38AD" w:rsidRDefault="009E38AD" w:rsidP="009E38AD">
      <w:pPr>
        <w:rPr>
          <w:rFonts w:eastAsiaTheme="minorHAnsi"/>
        </w:rPr>
      </w:pPr>
      <w:r w:rsidRPr="009E38AD">
        <w:rPr>
          <w:b/>
          <w:bCs/>
        </w:rPr>
        <w:t>3.1</w:t>
      </w:r>
      <w:r>
        <w:rPr>
          <w:b/>
          <w:bCs/>
        </w:rPr>
        <w:t xml:space="preserve">. </w:t>
      </w:r>
      <w:r w:rsidR="00BE1FF5" w:rsidRPr="009E38AD">
        <w:rPr>
          <w:b/>
          <w:bCs/>
        </w:rPr>
        <w:t>Технически и професионални  способности:</w:t>
      </w:r>
    </w:p>
    <w:p w14:paraId="149E31E0" w14:textId="77777777" w:rsidR="00BE1FF5" w:rsidRDefault="00BE1FF5" w:rsidP="00BE1FF5">
      <w:r>
        <w:t>3.1.1. Участникът следва да разполага с необходимите инструменти, съоръжения и техническо оборудване, необходими за изпълнение на поръчката.</w:t>
      </w:r>
    </w:p>
    <w:p w14:paraId="13EC08CA" w14:textId="023EF6BC" w:rsidR="00BE1FF5" w:rsidRDefault="00BE1FF5" w:rsidP="00BE1FF5">
      <w:r>
        <w:rPr>
          <w:b/>
          <w:bCs/>
        </w:rPr>
        <w:t>Минимално изискване:</w:t>
      </w:r>
      <w:r>
        <w:t xml:space="preserve"> Участникът да разполага с търговски обекти (бензиностанции) в страната на разстояние до 20 км. от следните населени места:  </w:t>
      </w:r>
    </w:p>
    <w:p w14:paraId="448C3156" w14:textId="77777777" w:rsidR="00D801F3" w:rsidRDefault="00D801F3" w:rsidP="00BE1FF5"/>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8857"/>
      </w:tblGrid>
      <w:tr w:rsidR="009E38AD" w:rsidRPr="001659F5" w14:paraId="79076AA0" w14:textId="77777777" w:rsidTr="00834257">
        <w:tc>
          <w:tcPr>
            <w:tcW w:w="1025" w:type="dxa"/>
            <w:vAlign w:val="center"/>
          </w:tcPr>
          <w:p w14:paraId="5883FD82" w14:textId="77777777" w:rsidR="009E38AD" w:rsidRPr="001659F5" w:rsidRDefault="009E38AD" w:rsidP="00834257">
            <w:pPr>
              <w:tabs>
                <w:tab w:val="left" w:pos="0"/>
              </w:tabs>
              <w:autoSpaceDE w:val="0"/>
              <w:autoSpaceDN w:val="0"/>
              <w:adjustRightInd w:val="0"/>
              <w:jc w:val="both"/>
              <w:rPr>
                <w:rFonts w:eastAsiaTheme="minorHAnsi"/>
                <w:b/>
                <w:bCs/>
                <w:lang w:val="en-US"/>
              </w:rPr>
            </w:pPr>
            <w:r w:rsidRPr="001659F5">
              <w:rPr>
                <w:rFonts w:eastAsiaTheme="minorHAnsi"/>
                <w:b/>
                <w:bCs/>
                <w:lang w:val="en-US"/>
              </w:rPr>
              <w:t>№</w:t>
            </w:r>
          </w:p>
        </w:tc>
        <w:tc>
          <w:tcPr>
            <w:tcW w:w="8857" w:type="dxa"/>
          </w:tcPr>
          <w:p w14:paraId="5AA14CAD" w14:textId="77777777" w:rsidR="009E38AD" w:rsidRPr="001659F5" w:rsidRDefault="009E38AD" w:rsidP="00834257">
            <w:pPr>
              <w:tabs>
                <w:tab w:val="left" w:pos="0"/>
              </w:tabs>
              <w:autoSpaceDE w:val="0"/>
              <w:autoSpaceDN w:val="0"/>
              <w:adjustRightInd w:val="0"/>
              <w:jc w:val="both"/>
              <w:rPr>
                <w:rFonts w:eastAsiaTheme="minorHAnsi"/>
                <w:b/>
                <w:bCs/>
                <w:lang w:val="en-US"/>
              </w:rPr>
            </w:pPr>
            <w:proofErr w:type="spellStart"/>
            <w:r w:rsidRPr="001659F5">
              <w:rPr>
                <w:rFonts w:eastAsiaTheme="minorHAnsi"/>
                <w:b/>
                <w:bCs/>
                <w:lang w:val="en-US"/>
              </w:rPr>
              <w:t>Населено</w:t>
            </w:r>
            <w:proofErr w:type="spellEnd"/>
            <w:r w:rsidRPr="001659F5">
              <w:rPr>
                <w:rFonts w:eastAsiaTheme="minorHAnsi"/>
                <w:b/>
                <w:bCs/>
                <w:lang w:val="en-US"/>
              </w:rPr>
              <w:t xml:space="preserve"> </w:t>
            </w:r>
            <w:proofErr w:type="spellStart"/>
            <w:r w:rsidRPr="001659F5">
              <w:rPr>
                <w:rFonts w:eastAsiaTheme="minorHAnsi"/>
                <w:b/>
                <w:bCs/>
                <w:lang w:val="en-US"/>
              </w:rPr>
              <w:t>място</w:t>
            </w:r>
            <w:proofErr w:type="spellEnd"/>
          </w:p>
        </w:tc>
      </w:tr>
      <w:tr w:rsidR="009E38AD" w:rsidRPr="001659F5" w14:paraId="6D14DE87" w14:textId="77777777" w:rsidTr="00834257">
        <w:tc>
          <w:tcPr>
            <w:tcW w:w="1025" w:type="dxa"/>
            <w:vAlign w:val="center"/>
          </w:tcPr>
          <w:p w14:paraId="2C927DE7"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t>1</w:t>
            </w:r>
          </w:p>
        </w:tc>
        <w:tc>
          <w:tcPr>
            <w:tcW w:w="8857" w:type="dxa"/>
          </w:tcPr>
          <w:p w14:paraId="0AF4D17A"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София</w:t>
            </w:r>
          </w:p>
        </w:tc>
      </w:tr>
      <w:tr w:rsidR="009E38AD" w:rsidRPr="001659F5" w14:paraId="79C51BAC" w14:textId="77777777" w:rsidTr="00834257">
        <w:tc>
          <w:tcPr>
            <w:tcW w:w="1025" w:type="dxa"/>
            <w:vAlign w:val="center"/>
          </w:tcPr>
          <w:p w14:paraId="54A9DD7F"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lastRenderedPageBreak/>
              <w:t>2</w:t>
            </w:r>
          </w:p>
        </w:tc>
        <w:tc>
          <w:tcPr>
            <w:tcW w:w="8857" w:type="dxa"/>
          </w:tcPr>
          <w:p w14:paraId="13A3461A"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Перник</w:t>
            </w:r>
          </w:p>
        </w:tc>
      </w:tr>
      <w:tr w:rsidR="009E38AD" w:rsidRPr="001659F5" w14:paraId="7A88663E" w14:textId="77777777" w:rsidTr="00834257">
        <w:tc>
          <w:tcPr>
            <w:tcW w:w="1025" w:type="dxa"/>
            <w:vAlign w:val="center"/>
          </w:tcPr>
          <w:p w14:paraId="19C39996"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t>3</w:t>
            </w:r>
          </w:p>
        </w:tc>
        <w:tc>
          <w:tcPr>
            <w:tcW w:w="8857" w:type="dxa"/>
          </w:tcPr>
          <w:p w14:paraId="7FE7CBF5"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Плевен</w:t>
            </w:r>
          </w:p>
        </w:tc>
      </w:tr>
      <w:tr w:rsidR="009E38AD" w:rsidRPr="001659F5" w14:paraId="5EF0EB19" w14:textId="77777777" w:rsidTr="00834257">
        <w:tc>
          <w:tcPr>
            <w:tcW w:w="1025" w:type="dxa"/>
            <w:vAlign w:val="center"/>
          </w:tcPr>
          <w:p w14:paraId="5DC75C9F"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t>4</w:t>
            </w:r>
          </w:p>
        </w:tc>
        <w:tc>
          <w:tcPr>
            <w:tcW w:w="8857" w:type="dxa"/>
          </w:tcPr>
          <w:p w14:paraId="44392298"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Пловдив</w:t>
            </w:r>
          </w:p>
        </w:tc>
      </w:tr>
      <w:tr w:rsidR="009E38AD" w:rsidRPr="001659F5" w14:paraId="57E41FB4" w14:textId="77777777" w:rsidTr="00834257">
        <w:tc>
          <w:tcPr>
            <w:tcW w:w="1025" w:type="dxa"/>
            <w:vAlign w:val="center"/>
          </w:tcPr>
          <w:p w14:paraId="5B77FBAB"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t>5</w:t>
            </w:r>
          </w:p>
        </w:tc>
        <w:tc>
          <w:tcPr>
            <w:tcW w:w="8857" w:type="dxa"/>
          </w:tcPr>
          <w:p w14:paraId="24FEA3F1"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Бургас</w:t>
            </w:r>
          </w:p>
        </w:tc>
      </w:tr>
      <w:tr w:rsidR="009E38AD" w:rsidRPr="001659F5" w14:paraId="37DEDBD0" w14:textId="77777777" w:rsidTr="00834257">
        <w:tc>
          <w:tcPr>
            <w:tcW w:w="1025" w:type="dxa"/>
            <w:vAlign w:val="center"/>
          </w:tcPr>
          <w:p w14:paraId="65A11D59"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t>6</w:t>
            </w:r>
          </w:p>
        </w:tc>
        <w:tc>
          <w:tcPr>
            <w:tcW w:w="8857" w:type="dxa"/>
          </w:tcPr>
          <w:p w14:paraId="70EFBAD1"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Калугерово</w:t>
            </w:r>
          </w:p>
        </w:tc>
      </w:tr>
      <w:tr w:rsidR="009E38AD" w:rsidRPr="001659F5" w14:paraId="34DDB1E3" w14:textId="77777777" w:rsidTr="00834257">
        <w:tc>
          <w:tcPr>
            <w:tcW w:w="1025" w:type="dxa"/>
            <w:vAlign w:val="center"/>
          </w:tcPr>
          <w:p w14:paraId="7BA38603"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t>7</w:t>
            </w:r>
          </w:p>
        </w:tc>
        <w:tc>
          <w:tcPr>
            <w:tcW w:w="8857" w:type="dxa"/>
          </w:tcPr>
          <w:p w14:paraId="4B591DEC"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Ихтиман</w:t>
            </w:r>
          </w:p>
        </w:tc>
      </w:tr>
      <w:tr w:rsidR="009E38AD" w:rsidRPr="001659F5" w14:paraId="33B06EBB" w14:textId="77777777" w:rsidTr="00834257">
        <w:tc>
          <w:tcPr>
            <w:tcW w:w="1025" w:type="dxa"/>
            <w:vAlign w:val="center"/>
          </w:tcPr>
          <w:p w14:paraId="37FE326C" w14:textId="77777777" w:rsidR="009E38AD" w:rsidRPr="001659F5" w:rsidRDefault="009E38AD" w:rsidP="00834257">
            <w:pPr>
              <w:tabs>
                <w:tab w:val="left" w:pos="0"/>
              </w:tabs>
              <w:autoSpaceDE w:val="0"/>
              <w:autoSpaceDN w:val="0"/>
              <w:adjustRightInd w:val="0"/>
              <w:jc w:val="both"/>
              <w:rPr>
                <w:rFonts w:eastAsiaTheme="minorHAnsi"/>
                <w:lang w:val="en-US"/>
              </w:rPr>
            </w:pPr>
            <w:r w:rsidRPr="001659F5">
              <w:rPr>
                <w:rFonts w:eastAsiaTheme="minorHAnsi"/>
                <w:lang w:val="en-US"/>
              </w:rPr>
              <w:t>8</w:t>
            </w:r>
          </w:p>
        </w:tc>
        <w:tc>
          <w:tcPr>
            <w:tcW w:w="8857" w:type="dxa"/>
          </w:tcPr>
          <w:p w14:paraId="2DE134B9" w14:textId="77777777" w:rsidR="009E38AD" w:rsidRPr="001659F5" w:rsidRDefault="009E38AD" w:rsidP="00834257">
            <w:pPr>
              <w:tabs>
                <w:tab w:val="left" w:pos="0"/>
              </w:tabs>
              <w:autoSpaceDE w:val="0"/>
              <w:autoSpaceDN w:val="0"/>
              <w:adjustRightInd w:val="0"/>
              <w:jc w:val="both"/>
              <w:rPr>
                <w:rFonts w:eastAsiaTheme="minorHAnsi"/>
              </w:rPr>
            </w:pPr>
            <w:r w:rsidRPr="001659F5">
              <w:rPr>
                <w:rFonts w:eastAsiaTheme="minorHAnsi"/>
              </w:rPr>
              <w:t>Ябланица</w:t>
            </w:r>
          </w:p>
        </w:tc>
      </w:tr>
    </w:tbl>
    <w:p w14:paraId="1E52FE93" w14:textId="77777777" w:rsidR="009E38AD" w:rsidRDefault="009E38AD" w:rsidP="00BE1FF5"/>
    <w:p w14:paraId="039D1036" w14:textId="77777777" w:rsidR="009E38AD" w:rsidRDefault="009E38AD" w:rsidP="00BE1FF5"/>
    <w:p w14:paraId="37BA7645" w14:textId="0DC07F1C" w:rsidR="00BE1FF5" w:rsidRDefault="00BE1FF5" w:rsidP="00D801F3">
      <w:pPr>
        <w:tabs>
          <w:tab w:val="left" w:pos="284"/>
        </w:tabs>
      </w:pPr>
      <w:r>
        <w:t>и във всяка област по смисъла на чл. 4 от Закона за административно-териториално устройство на Република България (ЗАТУРБ), разположен на главен (първокласен) път с денонощен режим на работа /24 часа в денонощието, 7 дни в седмицата/ при осигуряване на непрекъснато 24 /двадесет и четири/ часово обслужване, чрез използване на карти за безналично плащане.</w:t>
      </w:r>
    </w:p>
    <w:p w14:paraId="2CD90F05" w14:textId="77777777" w:rsidR="00D801F3" w:rsidRDefault="00D801F3" w:rsidP="00D801F3">
      <w:pPr>
        <w:tabs>
          <w:tab w:val="left" w:pos="284"/>
        </w:tabs>
      </w:pPr>
    </w:p>
    <w:p w14:paraId="0757FC54" w14:textId="3664BB7E" w:rsidR="00BE1FF5" w:rsidRDefault="00BE1FF5" w:rsidP="00D801F3">
      <w:pPr>
        <w:tabs>
          <w:tab w:val="left" w:pos="284"/>
        </w:tabs>
        <w:jc w:val="both"/>
      </w:pPr>
      <w:r>
        <w:rPr>
          <w:b/>
          <w:bCs/>
        </w:rPr>
        <w:t>Минимално изискване:</w:t>
      </w:r>
      <w:r>
        <w:t xml:space="preserve"> Всяка от бензиностанциите следва да разполага най-малко със следното техническо оборудване: </w:t>
      </w:r>
    </w:p>
    <w:p w14:paraId="5577CC06" w14:textId="1E21EEFC" w:rsidR="00BE1FF5" w:rsidRDefault="00BE1FF5" w:rsidP="00D801F3">
      <w:pPr>
        <w:numPr>
          <w:ilvl w:val="0"/>
          <w:numId w:val="27"/>
        </w:numPr>
        <w:tabs>
          <w:tab w:val="clear" w:pos="720"/>
          <w:tab w:val="left" w:pos="284"/>
        </w:tabs>
        <w:ind w:left="0" w:firstLine="0"/>
        <w:jc w:val="both"/>
      </w:pPr>
      <w:r>
        <w:t>Минимум по една колонка за всеки от видовете горива</w:t>
      </w:r>
      <w:r w:rsidR="00D801F3">
        <w:t>:</w:t>
      </w:r>
    </w:p>
    <w:p w14:paraId="6FDAF425" w14:textId="77777777" w:rsidR="00BE1FF5" w:rsidRDefault="00BE1FF5" w:rsidP="00D801F3">
      <w:pPr>
        <w:tabs>
          <w:tab w:val="left" w:pos="284"/>
        </w:tabs>
        <w:jc w:val="both"/>
        <w:rPr>
          <w:rFonts w:eastAsiaTheme="minorHAnsi"/>
        </w:rPr>
      </w:pPr>
      <w:r>
        <w:t xml:space="preserve">(Автомобилен бензин А 95 Н, Дизелово гориво Дизел </w:t>
      </w:r>
      <w:proofErr w:type="spellStart"/>
      <w:r>
        <w:t>премиум</w:t>
      </w:r>
      <w:proofErr w:type="spellEnd"/>
      <w:r>
        <w:t xml:space="preserve">), снабдени с технически изправни средства за измерване, съгласно Закона за измерванията; </w:t>
      </w:r>
    </w:p>
    <w:p w14:paraId="3DD513D9" w14:textId="77777777" w:rsidR="00BE1FF5" w:rsidRDefault="00BE1FF5" w:rsidP="00D801F3">
      <w:pPr>
        <w:tabs>
          <w:tab w:val="left" w:pos="284"/>
        </w:tabs>
        <w:jc w:val="both"/>
      </w:pPr>
      <w:r>
        <w:t>Терминал за използване на карти за безналично плащане;</w:t>
      </w:r>
    </w:p>
    <w:p w14:paraId="32672E98" w14:textId="77777777" w:rsidR="00BE1FF5" w:rsidRDefault="00BE1FF5" w:rsidP="00D801F3">
      <w:pPr>
        <w:numPr>
          <w:ilvl w:val="0"/>
          <w:numId w:val="27"/>
        </w:numPr>
        <w:tabs>
          <w:tab w:val="clear" w:pos="720"/>
          <w:tab w:val="left" w:pos="284"/>
        </w:tabs>
        <w:ind w:left="0" w:firstLine="0"/>
        <w:jc w:val="both"/>
      </w:pPr>
      <w:r>
        <w:t>Софтуер, предоставящ информация отнасяща се до зареждането на МПС и друга техника на възложителя /дата, час, количество, вид гориво/.</w:t>
      </w:r>
    </w:p>
    <w:p w14:paraId="3B7350FD" w14:textId="16DA0DEB" w:rsidR="00BE1FF5" w:rsidRDefault="00BE1FF5" w:rsidP="00D801F3">
      <w:pPr>
        <w:tabs>
          <w:tab w:val="left" w:pos="284"/>
        </w:tabs>
        <w:jc w:val="both"/>
        <w:rPr>
          <w:b/>
          <w:bCs/>
        </w:rPr>
      </w:pPr>
      <w:r>
        <w:rPr>
          <w:b/>
          <w:bCs/>
        </w:rPr>
        <w:t>За доказване на техническите и професионални способности избраният за изпълнител участник преди подписване на договора предоставя Списък-декларация за съоръженията (обектите за безкасово зареждане с  бензин A95Н и дизелово гориво), които да отговарят на изискванията на възложителя и Списък-декларация с разполагаемото техническо оборудване за осъществяване на доставката на гориво.</w:t>
      </w:r>
    </w:p>
    <w:p w14:paraId="4654B814" w14:textId="77777777" w:rsidR="00D801F3" w:rsidRDefault="00D801F3" w:rsidP="00D801F3">
      <w:pPr>
        <w:tabs>
          <w:tab w:val="left" w:pos="284"/>
        </w:tabs>
        <w:jc w:val="both"/>
        <w:rPr>
          <w:rFonts w:eastAsiaTheme="minorHAnsi"/>
        </w:rPr>
      </w:pPr>
    </w:p>
    <w:p w14:paraId="51F6D698" w14:textId="502DA9B4" w:rsidR="00BE1FF5" w:rsidRDefault="00BE1FF5" w:rsidP="00D801F3">
      <w:pPr>
        <w:tabs>
          <w:tab w:val="left" w:pos="284"/>
        </w:tabs>
        <w:jc w:val="both"/>
      </w:pPr>
      <w:r>
        <w:t>3.1.2. Предлаганите горива (бензин и дизел</w:t>
      </w:r>
      <w:r w:rsidR="00D801F3">
        <w:t xml:space="preserve"> с добавки</w:t>
      </w:r>
      <w:r>
        <w:t xml:space="preserve">) от участника да отговарят Наредбата за изискванията за качество на течните горива, условия, реда и начина за техния контрол /обн. ДВбр.66/2003 и последващи изменения/. </w:t>
      </w:r>
    </w:p>
    <w:p w14:paraId="05937983" w14:textId="77777777" w:rsidR="00BE1FF5" w:rsidRDefault="00BE1FF5" w:rsidP="00D801F3">
      <w:pPr>
        <w:tabs>
          <w:tab w:val="left" w:pos="284"/>
        </w:tabs>
        <w:jc w:val="both"/>
      </w:pPr>
      <w:r>
        <w:rPr>
          <w:b/>
          <w:bCs/>
        </w:rPr>
        <w:t>За доказване на тези технически и професионални способности избраният за изпълнител участник преди подписване на договора предоставя документи,  доказващи съответствието на горивата с изискванията за качество по Наредбата за изискванията за качеството на течните горива, условията, реда и начина за техния контрол /обн. ДВ, бр.66/2003 и последващи изменения/.</w:t>
      </w:r>
    </w:p>
    <w:p w14:paraId="05A94679" w14:textId="7C5BFAA1" w:rsidR="00BE1FF5" w:rsidRDefault="00BE1FF5" w:rsidP="00D801F3">
      <w:pPr>
        <w:tabs>
          <w:tab w:val="left" w:pos="284"/>
        </w:tabs>
        <w:jc w:val="both"/>
      </w:pPr>
      <w:r>
        <w:t>3.</w:t>
      </w:r>
      <w:r w:rsidR="008E6E9F">
        <w:t>1.3</w:t>
      </w:r>
      <w:r>
        <w:t>.</w:t>
      </w:r>
      <w:r w:rsidR="00D801F3">
        <w:t xml:space="preserve"> </w:t>
      </w:r>
      <w:r>
        <w:rPr>
          <w:u w:val="single"/>
        </w:rPr>
        <w:t xml:space="preserve">Участникът следва да прилага следната система за управление - по стандарт  ISO 9001:2015 </w:t>
      </w:r>
      <w:r>
        <w:t>или еквивалентни мерки за осигуряване на качеството, в чийто обхват е включена доставката – предмет на поръчка</w:t>
      </w:r>
      <w:r w:rsidR="0010270B">
        <w:t>та</w:t>
      </w:r>
      <w:r>
        <w:t>.</w:t>
      </w:r>
    </w:p>
    <w:p w14:paraId="4A01460E" w14:textId="237815DB" w:rsidR="00BE1FF5" w:rsidRDefault="00BE1FF5" w:rsidP="00D801F3">
      <w:pPr>
        <w:jc w:val="both"/>
      </w:pPr>
      <w:r>
        <w:rPr>
          <w:b/>
          <w:bCs/>
        </w:rPr>
        <w:t xml:space="preserve">За доказване прилагането на стандарти за осигуряване на качеството </w:t>
      </w:r>
      <w:r>
        <w:t xml:space="preserve">избраният за изпълнител участник преди подписване на договора предоставя заверено копие от валиден сертификат за внедрена система за управление - по стандарт  ISO 9001:2015 или еквивалентни мерки за осигуряване на качеството. </w:t>
      </w:r>
    </w:p>
    <w:p w14:paraId="50EB3EB0" w14:textId="77777777" w:rsidR="00D801F3" w:rsidRDefault="00D801F3" w:rsidP="00D801F3">
      <w:pPr>
        <w:jc w:val="both"/>
      </w:pPr>
    </w:p>
    <w:p w14:paraId="1CAF55CC" w14:textId="1DEBA5DE" w:rsidR="001659F5" w:rsidRPr="00AF14AF" w:rsidRDefault="00034E8B" w:rsidP="00F02F55">
      <w:pPr>
        <w:tabs>
          <w:tab w:val="left" w:pos="270"/>
        </w:tabs>
        <w:ind w:right="-284"/>
        <w:jc w:val="both"/>
        <w:rPr>
          <w:lang w:eastAsia="zh-CN"/>
        </w:rPr>
      </w:pPr>
      <w:r w:rsidRPr="00AF14AF">
        <w:rPr>
          <w:rFonts w:eastAsiaTheme="minorHAnsi"/>
          <w:b/>
          <w:bCs/>
        </w:rPr>
        <w:lastRenderedPageBreak/>
        <w:t>3.</w:t>
      </w:r>
      <w:bookmarkStart w:id="1" w:name="_Hlk53394519"/>
      <w:r w:rsidR="008E6E9F">
        <w:rPr>
          <w:rFonts w:eastAsiaTheme="minorHAnsi"/>
          <w:b/>
          <w:bCs/>
        </w:rPr>
        <w:t xml:space="preserve">1.4. </w:t>
      </w:r>
      <w:r w:rsidR="001659F5" w:rsidRPr="00AF14AF">
        <w:rPr>
          <w:lang w:eastAsia="zh-CN"/>
        </w:rPr>
        <w:t xml:space="preserve">Да са изпълнили минимум 1 договор (за които притежават и представят препоръки), включващи доставки на горива  през последните три години. Договорите трябва да са приключили към датата на подаване на офертата по настоящата поръчка. </w:t>
      </w:r>
    </w:p>
    <w:p w14:paraId="296BE95B" w14:textId="0D7B4456" w:rsidR="00F6018A" w:rsidRPr="00AF14AF" w:rsidRDefault="00F6018A" w:rsidP="00F02F55">
      <w:pPr>
        <w:tabs>
          <w:tab w:val="left" w:pos="0"/>
        </w:tabs>
        <w:autoSpaceDE w:val="0"/>
        <w:autoSpaceDN w:val="0"/>
        <w:adjustRightInd w:val="0"/>
        <w:jc w:val="both"/>
        <w:rPr>
          <w:rFonts w:eastAsiaTheme="minorHAnsi"/>
        </w:rPr>
      </w:pPr>
    </w:p>
    <w:p w14:paraId="489D32F0" w14:textId="7446ED05" w:rsidR="00034E8B" w:rsidRDefault="00034E8B" w:rsidP="00F02F55">
      <w:pPr>
        <w:tabs>
          <w:tab w:val="left" w:pos="0"/>
        </w:tabs>
        <w:autoSpaceDE w:val="0"/>
        <w:autoSpaceDN w:val="0"/>
        <w:adjustRightInd w:val="0"/>
        <w:jc w:val="both"/>
        <w:rPr>
          <w:rFonts w:eastAsiaTheme="minorHAnsi"/>
        </w:rPr>
      </w:pPr>
      <w:r w:rsidRPr="00AF14AF">
        <w:rPr>
          <w:rFonts w:eastAsiaTheme="minorHAnsi"/>
        </w:rPr>
        <w:t>*</w:t>
      </w:r>
      <w:bookmarkEnd w:id="1"/>
      <w:r w:rsidRPr="00AF14AF">
        <w:rPr>
          <w:rFonts w:eastAsia="Calibri"/>
        </w:rPr>
        <w:t xml:space="preserve">За доказване на обстоятелствата, участникът следва да представи </w:t>
      </w:r>
      <w:r w:rsidRPr="00AF14AF">
        <w:rPr>
          <w:rFonts w:eastAsiaTheme="minorHAnsi"/>
        </w:rPr>
        <w:t>списък по Образец № 1</w:t>
      </w:r>
      <w:r w:rsidR="0011756E" w:rsidRPr="00AF14AF">
        <w:rPr>
          <w:rFonts w:eastAsiaTheme="minorHAnsi"/>
        </w:rPr>
        <w:t>0</w:t>
      </w:r>
      <w:r w:rsidRPr="00AF14AF">
        <w:rPr>
          <w:rFonts w:eastAsiaTheme="minorHAnsi"/>
        </w:rPr>
        <w:t xml:space="preserve"> на услугите, идентични или сходни с тези на настоящата поръчка, с посочване на сумите, датите и получателите.</w:t>
      </w:r>
    </w:p>
    <w:p w14:paraId="5FFFBB92" w14:textId="70CBB976" w:rsidR="008E6E9F" w:rsidRDefault="008E6E9F" w:rsidP="00F02F55">
      <w:pPr>
        <w:tabs>
          <w:tab w:val="left" w:pos="0"/>
        </w:tabs>
        <w:autoSpaceDE w:val="0"/>
        <w:autoSpaceDN w:val="0"/>
        <w:adjustRightInd w:val="0"/>
        <w:jc w:val="both"/>
        <w:rPr>
          <w:rFonts w:eastAsiaTheme="minorHAnsi"/>
        </w:rPr>
      </w:pPr>
    </w:p>
    <w:p w14:paraId="228C1AAF" w14:textId="77777777" w:rsidR="00577828" w:rsidRPr="00AF14AF" w:rsidRDefault="00577828" w:rsidP="00F02F55">
      <w:pPr>
        <w:tabs>
          <w:tab w:val="left" w:pos="0"/>
        </w:tabs>
        <w:jc w:val="both"/>
        <w:rPr>
          <w:b/>
        </w:rPr>
      </w:pPr>
      <w:r w:rsidRPr="00AF14AF">
        <w:rPr>
          <w:b/>
        </w:rPr>
        <w:t>4. ГАРАНЦИИ</w:t>
      </w:r>
    </w:p>
    <w:p w14:paraId="73E868DD" w14:textId="77777777" w:rsidR="00577828" w:rsidRPr="00AF14AF" w:rsidRDefault="00577828" w:rsidP="00F02F55">
      <w:pPr>
        <w:tabs>
          <w:tab w:val="left" w:pos="0"/>
        </w:tabs>
        <w:jc w:val="both"/>
        <w:rPr>
          <w:b/>
        </w:rPr>
      </w:pPr>
    </w:p>
    <w:p w14:paraId="360BD674" w14:textId="77777777" w:rsidR="00577828" w:rsidRPr="00AF14AF" w:rsidRDefault="00577828" w:rsidP="00F02F55">
      <w:pPr>
        <w:tabs>
          <w:tab w:val="left" w:pos="0"/>
        </w:tabs>
        <w:jc w:val="both"/>
        <w:rPr>
          <w:b/>
        </w:rPr>
      </w:pPr>
      <w:r w:rsidRPr="00AF14AF">
        <w:t>Участникът, определен за Изпълнител на настоящата процедура, представя посочените по-долу гаранции за обезпечаване изпълнението на договора:</w:t>
      </w:r>
    </w:p>
    <w:p w14:paraId="7F2EF6D4" w14:textId="77777777" w:rsidR="00577828" w:rsidRPr="00AF14AF" w:rsidRDefault="00577828" w:rsidP="00F02F55">
      <w:pPr>
        <w:tabs>
          <w:tab w:val="left" w:pos="0"/>
        </w:tabs>
        <w:jc w:val="both"/>
        <w:rPr>
          <w:b/>
        </w:rPr>
      </w:pPr>
    </w:p>
    <w:p w14:paraId="47C02949" w14:textId="521B4AA3" w:rsidR="00577828" w:rsidRPr="00AF14AF" w:rsidRDefault="00577828" w:rsidP="00F02F55">
      <w:pPr>
        <w:tabs>
          <w:tab w:val="left" w:pos="0"/>
        </w:tabs>
        <w:jc w:val="both"/>
      </w:pPr>
      <w:r w:rsidRPr="00AF14AF">
        <w:t>1. Гаранция за изпълнение на договора</w:t>
      </w:r>
      <w:r w:rsidR="00443D4A">
        <w:t>.</w:t>
      </w:r>
    </w:p>
    <w:p w14:paraId="5B870FEB" w14:textId="77777777" w:rsidR="00577828" w:rsidRPr="00AF14AF" w:rsidRDefault="00577828" w:rsidP="00F02F55">
      <w:pPr>
        <w:tabs>
          <w:tab w:val="left" w:pos="0"/>
        </w:tabs>
        <w:jc w:val="both"/>
      </w:pPr>
    </w:p>
    <w:p w14:paraId="0ABF0C1F" w14:textId="6A6229DC" w:rsidR="00577828" w:rsidRPr="00AF14AF" w:rsidRDefault="00577828" w:rsidP="00F02F55">
      <w:pPr>
        <w:tabs>
          <w:tab w:val="left" w:pos="0"/>
        </w:tabs>
        <w:jc w:val="both"/>
      </w:pPr>
      <w:r w:rsidRPr="00AF14AF">
        <w:t xml:space="preserve">Общи условия относно гаранцията са заложени в </w:t>
      </w:r>
      <w:proofErr w:type="spellStart"/>
      <w:r w:rsidRPr="00AF14AF">
        <w:t>проекто</w:t>
      </w:r>
      <w:proofErr w:type="spellEnd"/>
      <w:r w:rsidRPr="00AF14AF">
        <w:t xml:space="preserve"> – договора за изпълнение на дейностите.</w:t>
      </w:r>
    </w:p>
    <w:p w14:paraId="310B88CE" w14:textId="77777777" w:rsidR="00577828" w:rsidRPr="00AF14AF" w:rsidRDefault="00577828" w:rsidP="00F02F55">
      <w:pPr>
        <w:tabs>
          <w:tab w:val="left" w:pos="0"/>
        </w:tabs>
        <w:autoSpaceDE w:val="0"/>
        <w:autoSpaceDN w:val="0"/>
        <w:adjustRightInd w:val="0"/>
        <w:jc w:val="both"/>
        <w:rPr>
          <w:rFonts w:eastAsiaTheme="minorHAnsi"/>
        </w:rPr>
      </w:pPr>
    </w:p>
    <w:tbl>
      <w:tblPr>
        <w:tblStyle w:val="af2"/>
        <w:tblW w:w="0" w:type="auto"/>
        <w:tblInd w:w="-5" w:type="dxa"/>
        <w:tblLook w:val="04A0" w:firstRow="1" w:lastRow="0" w:firstColumn="1" w:lastColumn="0" w:noHBand="0" w:noVBand="1"/>
      </w:tblPr>
      <w:tblGrid>
        <w:gridCol w:w="9726"/>
      </w:tblGrid>
      <w:tr w:rsidR="006A4F96" w:rsidRPr="00AF14AF" w14:paraId="76E7BB91" w14:textId="77777777" w:rsidTr="0039019E">
        <w:tc>
          <w:tcPr>
            <w:tcW w:w="9726" w:type="dxa"/>
          </w:tcPr>
          <w:p w14:paraId="3C1B1B01" w14:textId="660D7F18" w:rsidR="006A4F96" w:rsidRPr="00AF14AF" w:rsidRDefault="006A4F96" w:rsidP="00F02F55">
            <w:pPr>
              <w:tabs>
                <w:tab w:val="left" w:pos="0"/>
              </w:tabs>
              <w:jc w:val="center"/>
              <w:rPr>
                <w:lang w:val="bg-BG"/>
              </w:rPr>
            </w:pPr>
            <w:r w:rsidRPr="00AF14AF">
              <w:rPr>
                <w:b/>
                <w:bCs/>
                <w:lang w:val="bg-BG"/>
              </w:rPr>
              <w:t>ІІІ. ИЗИСКВАНИЯ КЪМ ОФЕРТИТЕ</w:t>
            </w:r>
          </w:p>
        </w:tc>
      </w:tr>
    </w:tbl>
    <w:p w14:paraId="3313B172" w14:textId="77777777" w:rsidR="006A4F96" w:rsidRPr="00AF14AF" w:rsidRDefault="006A4F96" w:rsidP="00F02F55">
      <w:pPr>
        <w:tabs>
          <w:tab w:val="left" w:pos="0"/>
        </w:tabs>
        <w:jc w:val="both"/>
      </w:pPr>
    </w:p>
    <w:p w14:paraId="59C1FAA5" w14:textId="77777777" w:rsidR="009B0214" w:rsidRPr="00AF14AF" w:rsidRDefault="009B0214" w:rsidP="00F02F55">
      <w:pPr>
        <w:pStyle w:val="Default"/>
        <w:tabs>
          <w:tab w:val="left" w:pos="0"/>
        </w:tabs>
        <w:jc w:val="both"/>
        <w:rPr>
          <w:lang w:val="bg-BG"/>
        </w:rPr>
      </w:pPr>
      <w:r w:rsidRPr="00AF14AF">
        <w:rPr>
          <w:b/>
          <w:bCs/>
          <w:lang w:val="bg-BG"/>
        </w:rPr>
        <w:t xml:space="preserve">1. Подготовка на офертата: </w:t>
      </w:r>
    </w:p>
    <w:p w14:paraId="01B971FF" w14:textId="77777777" w:rsidR="009B0214" w:rsidRPr="00AF14AF" w:rsidRDefault="009B0214" w:rsidP="00F02F55">
      <w:pPr>
        <w:pStyle w:val="Default"/>
        <w:tabs>
          <w:tab w:val="left" w:pos="0"/>
        </w:tabs>
        <w:jc w:val="both"/>
        <w:rPr>
          <w:lang w:val="bg-BG"/>
        </w:rPr>
      </w:pPr>
      <w:r w:rsidRPr="00AF14AF">
        <w:rPr>
          <w:bCs/>
          <w:lang w:val="bg-BG"/>
        </w:rPr>
        <w:t xml:space="preserve">1.1. </w:t>
      </w:r>
      <w:r w:rsidRPr="00AF14AF">
        <w:rPr>
          <w:lang w:val="bg-BG"/>
        </w:rPr>
        <w:t xml:space="preserve">Участниците трябва да проучат всички указания и условия за участие, дадени в документацията за участие. </w:t>
      </w:r>
    </w:p>
    <w:p w14:paraId="42570640" w14:textId="77777777" w:rsidR="009B0214" w:rsidRPr="00AF14AF" w:rsidRDefault="009B0214" w:rsidP="00F02F55">
      <w:pPr>
        <w:pStyle w:val="Default"/>
        <w:tabs>
          <w:tab w:val="left" w:pos="0"/>
        </w:tabs>
        <w:jc w:val="both"/>
        <w:rPr>
          <w:lang w:val="bg-BG"/>
        </w:rPr>
      </w:pPr>
      <w:r w:rsidRPr="00AF14AF">
        <w:rPr>
          <w:bCs/>
          <w:lang w:val="bg-BG"/>
        </w:rPr>
        <w:t xml:space="preserve">1.2. </w:t>
      </w:r>
      <w:r w:rsidRPr="00AF14AF">
        <w:rPr>
          <w:lang w:val="bg-BG"/>
        </w:rPr>
        <w:t xml:space="preserve">При изготвяне на офертата всеки участник трябва да се придържа точно към обявените от Възложителя условия. </w:t>
      </w:r>
    </w:p>
    <w:p w14:paraId="1F978B16" w14:textId="77777777" w:rsidR="009B0214" w:rsidRPr="00AF14AF" w:rsidRDefault="009B0214" w:rsidP="00F02F55">
      <w:pPr>
        <w:pStyle w:val="Default"/>
        <w:tabs>
          <w:tab w:val="left" w:pos="0"/>
        </w:tabs>
        <w:jc w:val="both"/>
        <w:rPr>
          <w:lang w:val="bg-BG"/>
        </w:rPr>
      </w:pPr>
      <w:r w:rsidRPr="00AF14AF">
        <w:rPr>
          <w:bCs/>
          <w:lang w:val="bg-BG"/>
        </w:rPr>
        <w:t xml:space="preserve">1.3. </w:t>
      </w:r>
      <w:r w:rsidRPr="00AF14AF">
        <w:rPr>
          <w:lang w:val="bg-BG"/>
        </w:rPr>
        <w:t xml:space="preserve">Отговорността за правилното разбиране на документацията за участие се носи единствено от участниците. </w:t>
      </w:r>
    </w:p>
    <w:p w14:paraId="13BFA090" w14:textId="77777777" w:rsidR="009B0214" w:rsidRPr="00AF14AF" w:rsidRDefault="009B0214" w:rsidP="00F02F55">
      <w:pPr>
        <w:pStyle w:val="Default"/>
        <w:tabs>
          <w:tab w:val="left" w:pos="0"/>
        </w:tabs>
        <w:jc w:val="both"/>
        <w:rPr>
          <w:lang w:val="bg-BG"/>
        </w:rPr>
      </w:pPr>
      <w:r w:rsidRPr="00AF14AF">
        <w:rPr>
          <w:bCs/>
          <w:lang w:val="bg-BG"/>
        </w:rPr>
        <w:t xml:space="preserve">1.4. </w:t>
      </w:r>
      <w:r w:rsidRPr="00AF14AF">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97F786C" w14:textId="77777777" w:rsidR="009B0214" w:rsidRPr="00AF14AF" w:rsidRDefault="009B0214" w:rsidP="00F02F55">
      <w:pPr>
        <w:pStyle w:val="Default"/>
        <w:tabs>
          <w:tab w:val="left" w:pos="0"/>
        </w:tabs>
        <w:jc w:val="both"/>
        <w:rPr>
          <w:lang w:val="bg-BG"/>
        </w:rPr>
      </w:pPr>
      <w:r w:rsidRPr="00AF14AF">
        <w:rPr>
          <w:bCs/>
          <w:lang w:val="bg-BG"/>
        </w:rPr>
        <w:t xml:space="preserve">1.5. </w:t>
      </w:r>
      <w:r w:rsidRPr="00AF14AF">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A3BA558" w14:textId="77777777" w:rsidR="009B0214" w:rsidRPr="00AF14AF" w:rsidRDefault="009B0214" w:rsidP="00F02F55">
      <w:pPr>
        <w:pStyle w:val="Default"/>
        <w:tabs>
          <w:tab w:val="left" w:pos="0"/>
        </w:tabs>
        <w:jc w:val="both"/>
        <w:rPr>
          <w:lang w:val="bg-BG"/>
        </w:rPr>
      </w:pPr>
      <w:r w:rsidRPr="00AF14AF">
        <w:rPr>
          <w:bCs/>
          <w:lang w:val="bg-BG"/>
        </w:rPr>
        <w:t xml:space="preserve">1.6. </w:t>
      </w:r>
      <w:r w:rsidRPr="00AF14AF">
        <w:rPr>
          <w:lang w:val="bg-BG"/>
        </w:rPr>
        <w:t xml:space="preserve">Всеки участник в процедурата има право да представи само една оферта. </w:t>
      </w:r>
    </w:p>
    <w:p w14:paraId="0D430035" w14:textId="77777777" w:rsidR="009B0214" w:rsidRPr="00AF14AF" w:rsidRDefault="009B0214" w:rsidP="00F02F55">
      <w:pPr>
        <w:pStyle w:val="Default"/>
        <w:tabs>
          <w:tab w:val="left" w:pos="0"/>
        </w:tabs>
        <w:jc w:val="both"/>
        <w:rPr>
          <w:lang w:val="bg-BG"/>
        </w:rPr>
      </w:pPr>
      <w:r w:rsidRPr="00AF14AF">
        <w:rPr>
          <w:bCs/>
          <w:lang w:val="bg-BG"/>
        </w:rPr>
        <w:t xml:space="preserve">1.7. </w:t>
      </w:r>
      <w:r w:rsidRPr="00AF14AF">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E6B9F8F" w14:textId="77777777" w:rsidR="009B0214" w:rsidRPr="00AF14AF" w:rsidRDefault="009B0214" w:rsidP="00F02F55">
      <w:pPr>
        <w:pStyle w:val="Default"/>
        <w:tabs>
          <w:tab w:val="left" w:pos="0"/>
        </w:tabs>
        <w:jc w:val="both"/>
        <w:rPr>
          <w:lang w:val="bg-BG"/>
        </w:rPr>
      </w:pPr>
      <w:r w:rsidRPr="00AF14AF">
        <w:rPr>
          <w:bCs/>
          <w:lang w:val="bg-BG"/>
        </w:rPr>
        <w:t xml:space="preserve">1.8. </w:t>
      </w:r>
      <w:r w:rsidRPr="00AF14AF">
        <w:rPr>
          <w:lang w:val="bg-BG"/>
        </w:rPr>
        <w:t xml:space="preserve">Офертата не може да се предлага във варианти. </w:t>
      </w:r>
    </w:p>
    <w:p w14:paraId="61D51487" w14:textId="77777777" w:rsidR="009B0214" w:rsidRPr="00AF14AF" w:rsidRDefault="009B0214" w:rsidP="00F02F55">
      <w:pPr>
        <w:pStyle w:val="Default"/>
        <w:tabs>
          <w:tab w:val="left" w:pos="0"/>
        </w:tabs>
        <w:jc w:val="both"/>
        <w:rPr>
          <w:lang w:val="bg-BG"/>
        </w:rPr>
      </w:pPr>
      <w:r w:rsidRPr="00AF14AF">
        <w:rPr>
          <w:bCs/>
          <w:lang w:val="bg-BG"/>
        </w:rPr>
        <w:t xml:space="preserve">1.9. </w:t>
      </w:r>
      <w:r w:rsidRPr="00AF14AF">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681683E" w14:textId="77777777" w:rsidR="009B0214" w:rsidRPr="00AF14AF" w:rsidRDefault="009B0214" w:rsidP="00F02F55">
      <w:pPr>
        <w:pStyle w:val="Default"/>
        <w:tabs>
          <w:tab w:val="left" w:pos="0"/>
        </w:tabs>
        <w:jc w:val="both"/>
        <w:rPr>
          <w:lang w:val="bg-BG"/>
        </w:rPr>
      </w:pPr>
      <w:r w:rsidRPr="00AF14AF">
        <w:rPr>
          <w:bCs/>
          <w:lang w:val="bg-BG"/>
        </w:rPr>
        <w:t xml:space="preserve">1.10. </w:t>
      </w:r>
      <w:r w:rsidRPr="00AF14AF">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6D88ED42" w14:textId="77777777" w:rsidR="009B0214" w:rsidRPr="00AF14AF" w:rsidRDefault="009B0214" w:rsidP="00F02F55">
      <w:pPr>
        <w:pStyle w:val="Default"/>
        <w:tabs>
          <w:tab w:val="left" w:pos="0"/>
        </w:tabs>
        <w:jc w:val="both"/>
        <w:rPr>
          <w:lang w:val="bg-BG"/>
        </w:rPr>
      </w:pPr>
    </w:p>
    <w:p w14:paraId="3902FBE8" w14:textId="77777777" w:rsidR="009B0214" w:rsidRPr="00AF14AF" w:rsidRDefault="009B0214" w:rsidP="00F02F55">
      <w:pPr>
        <w:pStyle w:val="Default"/>
        <w:tabs>
          <w:tab w:val="left" w:pos="0"/>
        </w:tabs>
        <w:jc w:val="both"/>
        <w:rPr>
          <w:lang w:val="bg-BG"/>
        </w:rPr>
      </w:pPr>
      <w:r w:rsidRPr="00AF14AF">
        <w:rPr>
          <w:b/>
          <w:bCs/>
          <w:lang w:val="bg-BG"/>
        </w:rPr>
        <w:t xml:space="preserve">2. Съдържание на офертата: </w:t>
      </w:r>
    </w:p>
    <w:p w14:paraId="4286C1BB" w14:textId="77777777" w:rsidR="009B0214" w:rsidRPr="00AF14AF" w:rsidRDefault="009B0214" w:rsidP="00F02F55">
      <w:pPr>
        <w:pStyle w:val="Default"/>
        <w:tabs>
          <w:tab w:val="left" w:pos="0"/>
        </w:tabs>
        <w:jc w:val="both"/>
        <w:rPr>
          <w:color w:val="auto"/>
          <w:lang w:val="bg-BG"/>
        </w:rPr>
      </w:pPr>
      <w:r w:rsidRPr="00AF14AF">
        <w:rPr>
          <w:bCs/>
          <w:lang w:val="bg-BG"/>
        </w:rPr>
        <w:t xml:space="preserve">2.1. </w:t>
      </w:r>
      <w:r w:rsidRPr="00AF14AF">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AF14AF">
        <w:rPr>
          <w:color w:val="auto"/>
          <w:lang w:val="bg-BG"/>
        </w:rPr>
        <w:t xml:space="preserve">куриерска услуга с препоръчана пратка с обратна разписка, на адреса, посочен от Възложителя. </w:t>
      </w:r>
    </w:p>
    <w:p w14:paraId="46C30397"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Върху плика участникът посочва: </w:t>
      </w:r>
    </w:p>
    <w:p w14:paraId="426D9DD5" w14:textId="77777777" w:rsidR="009B0214" w:rsidRPr="00AF14AF" w:rsidRDefault="009B0214" w:rsidP="00F02F55">
      <w:pPr>
        <w:pStyle w:val="Default"/>
        <w:tabs>
          <w:tab w:val="left" w:pos="0"/>
        </w:tabs>
        <w:jc w:val="both"/>
        <w:rPr>
          <w:color w:val="auto"/>
          <w:lang w:val="bg-BG"/>
        </w:rPr>
      </w:pPr>
      <w:r w:rsidRPr="00AF14AF">
        <w:rPr>
          <w:color w:val="auto"/>
          <w:lang w:val="bg-BG"/>
        </w:rPr>
        <w:lastRenderedPageBreak/>
        <w:t></w:t>
      </w:r>
      <w:r w:rsidRPr="00AF14AF">
        <w:rPr>
          <w:color w:val="auto"/>
          <w:lang w:val="bg-BG"/>
        </w:rPr>
        <w:t xml:space="preserve">наименованието на участника, включително участниците в обединението, когато е приложимо; </w:t>
      </w:r>
    </w:p>
    <w:p w14:paraId="024CD664"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адрес за кореспонденция, телефон и по възможност – факс и електронен адрес; </w:t>
      </w:r>
    </w:p>
    <w:p w14:paraId="58C95DEB"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наименованието на поръчката. </w:t>
      </w:r>
    </w:p>
    <w:p w14:paraId="4024E4ED" w14:textId="77777777" w:rsidR="009B0214" w:rsidRPr="00AF14AF" w:rsidRDefault="009B0214" w:rsidP="00F02F55">
      <w:pPr>
        <w:pStyle w:val="Default"/>
        <w:tabs>
          <w:tab w:val="left" w:pos="0"/>
        </w:tabs>
        <w:jc w:val="both"/>
        <w:rPr>
          <w:color w:val="auto"/>
          <w:lang w:val="bg-BG"/>
        </w:rPr>
      </w:pPr>
      <w:r w:rsidRPr="00AF14AF">
        <w:rPr>
          <w:bCs/>
          <w:color w:val="auto"/>
          <w:lang w:val="bg-BG"/>
        </w:rPr>
        <w:t xml:space="preserve">2.2. </w:t>
      </w:r>
      <w:r w:rsidRPr="00AF14AF">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626F3FCC" w14:textId="77777777" w:rsidR="009B0214" w:rsidRPr="00AF14AF" w:rsidRDefault="009B0214" w:rsidP="00F02F55">
      <w:pPr>
        <w:pStyle w:val="Default"/>
        <w:tabs>
          <w:tab w:val="left" w:pos="0"/>
        </w:tabs>
        <w:jc w:val="both"/>
        <w:rPr>
          <w:color w:val="auto"/>
          <w:lang w:val="bg-BG"/>
        </w:rPr>
      </w:pPr>
      <w:r w:rsidRPr="00AF14AF">
        <w:rPr>
          <w:bCs/>
          <w:color w:val="auto"/>
          <w:lang w:val="bg-BG"/>
        </w:rPr>
        <w:t xml:space="preserve">2.3. </w:t>
      </w:r>
      <w:r w:rsidRPr="00AF14AF">
        <w:rPr>
          <w:color w:val="auto"/>
          <w:lang w:val="bg-BG"/>
        </w:rPr>
        <w:t xml:space="preserve">Всички документи трябва да са: </w:t>
      </w:r>
    </w:p>
    <w:p w14:paraId="60EF5DEF"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59F37815"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6C52AACC" w14:textId="77777777" w:rsidR="009B0214" w:rsidRPr="00AF14AF" w:rsidRDefault="009B0214" w:rsidP="00F02F55">
      <w:pPr>
        <w:pStyle w:val="Default"/>
        <w:tabs>
          <w:tab w:val="left" w:pos="0"/>
        </w:tabs>
        <w:jc w:val="both"/>
        <w:rPr>
          <w:color w:val="auto"/>
          <w:lang w:val="bg-BG"/>
        </w:rPr>
      </w:pPr>
      <w:r w:rsidRPr="00AF14AF">
        <w:rPr>
          <w:color w:val="auto"/>
          <w:lang w:val="bg-BG"/>
        </w:rPr>
        <w:t>в) по предложението не се допускат никакви вписвания между редовете, изтривания или корекции.</w:t>
      </w:r>
    </w:p>
    <w:p w14:paraId="3A6F46E6" w14:textId="77777777" w:rsidR="009B0214" w:rsidRPr="00AF14AF" w:rsidRDefault="009B0214" w:rsidP="00F02F55">
      <w:pPr>
        <w:pStyle w:val="Default"/>
        <w:tabs>
          <w:tab w:val="left" w:pos="0"/>
        </w:tabs>
        <w:jc w:val="both"/>
        <w:rPr>
          <w:color w:val="auto"/>
          <w:lang w:val="bg-BG"/>
        </w:rPr>
      </w:pPr>
    </w:p>
    <w:p w14:paraId="59FFC9E2"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 Съдържание на Плика: </w:t>
      </w:r>
    </w:p>
    <w:p w14:paraId="44F0C542" w14:textId="77777777" w:rsidR="009B0214" w:rsidRPr="00AF14AF" w:rsidRDefault="009B0214" w:rsidP="00F02F55">
      <w:pPr>
        <w:pStyle w:val="Default"/>
        <w:tabs>
          <w:tab w:val="left" w:pos="0"/>
        </w:tabs>
        <w:jc w:val="both"/>
        <w:rPr>
          <w:color w:val="auto"/>
          <w:lang w:val="bg-BG"/>
        </w:rPr>
      </w:pPr>
      <w:r w:rsidRPr="00AF14AF">
        <w:rPr>
          <w:b/>
          <w:bCs/>
          <w:color w:val="auto"/>
          <w:lang w:val="bg-BG"/>
        </w:rPr>
        <w:t>3.1. Опис на представените документи</w:t>
      </w:r>
      <w:r w:rsidRPr="00AF14AF">
        <w:rPr>
          <w:color w:val="auto"/>
          <w:lang w:val="bg-BG"/>
        </w:rPr>
        <w:t>, съдържащи се в офертата, подписан от участника.</w:t>
      </w:r>
    </w:p>
    <w:p w14:paraId="63CC4CDE"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3.2. Документ, от който да е видно правното основание за създаване на обединение, </w:t>
      </w:r>
      <w:r w:rsidRPr="00AF14AF">
        <w:rPr>
          <w:color w:val="auto"/>
          <w:lang w:val="bg-BG"/>
        </w:rPr>
        <w:t xml:space="preserve">в случай, че участникът е обединение, което не е юридическо лице, подписан от лицата включени в обединението. </w:t>
      </w:r>
    </w:p>
    <w:p w14:paraId="2FADBCF6"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Документът следва да съдържа следната информация: </w:t>
      </w:r>
    </w:p>
    <w:p w14:paraId="3736FAD1"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правата и задълженията на участниците в обединението; </w:t>
      </w:r>
    </w:p>
    <w:p w14:paraId="5340E869"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разпределението на отговорността между членовете на обединението; </w:t>
      </w:r>
    </w:p>
    <w:p w14:paraId="7C20DEBB"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дейностите, които ще изпълнява всеки член на обединението; </w:t>
      </w:r>
    </w:p>
    <w:p w14:paraId="140D9CEE"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определяне на партньор, който да представлява обединението за целите на поръчката. </w:t>
      </w:r>
    </w:p>
    <w:p w14:paraId="694A06A3" w14:textId="127F70B1" w:rsidR="009B0214" w:rsidRPr="00AF14AF" w:rsidRDefault="009B0214" w:rsidP="00F02F55">
      <w:pPr>
        <w:pStyle w:val="Default"/>
        <w:tabs>
          <w:tab w:val="left" w:pos="0"/>
        </w:tabs>
        <w:jc w:val="both"/>
        <w:rPr>
          <w:color w:val="auto"/>
          <w:lang w:val="bg-BG"/>
        </w:rPr>
      </w:pPr>
      <w:r w:rsidRPr="00AF14AF">
        <w:rPr>
          <w:b/>
          <w:bCs/>
          <w:color w:val="auto"/>
          <w:lang w:val="bg-BG"/>
        </w:rPr>
        <w:t xml:space="preserve">3.3. </w:t>
      </w:r>
      <w:r w:rsidRPr="00AF14AF">
        <w:rPr>
          <w:color w:val="auto"/>
          <w:lang w:val="bg-BG"/>
        </w:rPr>
        <w:t xml:space="preserve">документ за упълномощаване, когато лицето, което подава офертата, не е законният представител на участника – </w:t>
      </w:r>
      <w:r w:rsidRPr="00AF14AF">
        <w:rPr>
          <w:b/>
          <w:bCs/>
          <w:color w:val="auto"/>
          <w:lang w:val="bg-BG"/>
        </w:rPr>
        <w:t>оригинал или нотариално заверено копие</w:t>
      </w:r>
      <w:r w:rsidRPr="00AF14AF">
        <w:rPr>
          <w:color w:val="auto"/>
          <w:lang w:val="bg-BG"/>
        </w:rPr>
        <w:t>;</w:t>
      </w:r>
    </w:p>
    <w:p w14:paraId="3E12FB03" w14:textId="79346B37" w:rsidR="00D17CE3" w:rsidRPr="00AF14AF" w:rsidRDefault="00D17CE3" w:rsidP="00F02F55">
      <w:pPr>
        <w:pStyle w:val="Default"/>
        <w:tabs>
          <w:tab w:val="left" w:pos="0"/>
        </w:tabs>
        <w:jc w:val="both"/>
        <w:rPr>
          <w:color w:val="auto"/>
          <w:lang w:val="bg-BG"/>
        </w:rPr>
      </w:pPr>
    </w:p>
    <w:p w14:paraId="0424479F" w14:textId="77777777" w:rsidR="00D17CE3" w:rsidRPr="00031CF4" w:rsidRDefault="00D17CE3" w:rsidP="00F02F55">
      <w:pPr>
        <w:tabs>
          <w:tab w:val="left" w:pos="0"/>
        </w:tabs>
        <w:autoSpaceDE w:val="0"/>
        <w:autoSpaceDN w:val="0"/>
        <w:adjustRightInd w:val="0"/>
        <w:jc w:val="both"/>
        <w:rPr>
          <w:rFonts w:eastAsiaTheme="minorHAnsi"/>
          <w:b/>
        </w:rPr>
      </w:pPr>
      <w:r w:rsidRPr="00031CF4">
        <w:rPr>
          <w:rFonts w:eastAsiaTheme="minorHAnsi"/>
          <w:b/>
        </w:rPr>
        <w:t>4</w:t>
      </w:r>
      <w:r w:rsidRPr="00031CF4">
        <w:rPr>
          <w:rFonts w:eastAsiaTheme="minorHAnsi"/>
        </w:rPr>
        <w:t xml:space="preserve">. </w:t>
      </w:r>
      <w:r w:rsidRPr="00031CF4">
        <w:rPr>
          <w:rFonts w:eastAsiaTheme="minorHAnsi"/>
          <w:b/>
        </w:rPr>
        <w:t xml:space="preserve">Изисквания към съдържанието на Техническото предложение за изпълнение на поръчката. </w:t>
      </w:r>
    </w:p>
    <w:p w14:paraId="7EDC4259" w14:textId="6A3EFA87" w:rsidR="00D17CE3" w:rsidRPr="00031CF4" w:rsidRDefault="00D17CE3" w:rsidP="00F02F55">
      <w:pPr>
        <w:pStyle w:val="Default"/>
        <w:tabs>
          <w:tab w:val="left" w:pos="0"/>
        </w:tabs>
        <w:jc w:val="both"/>
        <w:rPr>
          <w:rFonts w:eastAsia="Times New Roman"/>
          <w:color w:val="auto"/>
          <w:lang w:val="bg-BG" w:eastAsia="bg-BG"/>
        </w:rPr>
      </w:pPr>
      <w:r w:rsidRPr="00031CF4">
        <w:rPr>
          <w:rFonts w:eastAsia="Times New Roman"/>
          <w:color w:val="auto"/>
          <w:lang w:val="bg-BG" w:eastAsia="bg-BG"/>
        </w:rPr>
        <w:t xml:space="preserve">4.1. Техническо предложение - Образец № </w:t>
      </w:r>
      <w:r w:rsidR="00927579" w:rsidRPr="00031CF4">
        <w:rPr>
          <w:rFonts w:eastAsia="Times New Roman"/>
          <w:color w:val="auto"/>
          <w:lang w:val="bg-BG" w:eastAsia="bg-BG"/>
        </w:rPr>
        <w:t>1</w:t>
      </w:r>
      <w:r w:rsidR="0011756E" w:rsidRPr="00031CF4">
        <w:rPr>
          <w:rFonts w:eastAsia="Times New Roman"/>
          <w:color w:val="auto"/>
          <w:lang w:val="bg-BG" w:eastAsia="bg-BG"/>
        </w:rPr>
        <w:t>1</w:t>
      </w:r>
      <w:r w:rsidR="00927579" w:rsidRPr="00031CF4">
        <w:rPr>
          <w:rFonts w:eastAsia="Times New Roman"/>
          <w:color w:val="auto"/>
          <w:lang w:val="bg-BG" w:eastAsia="bg-BG"/>
        </w:rPr>
        <w:t xml:space="preserve"> </w:t>
      </w:r>
      <w:r w:rsidRPr="00031CF4">
        <w:rPr>
          <w:rFonts w:eastAsia="Times New Roman"/>
          <w:color w:val="auto"/>
          <w:lang w:val="bg-BG" w:eastAsia="bg-BG"/>
        </w:rPr>
        <w:t>в съответствие с изискванията на Възложителя,</w:t>
      </w:r>
      <w:r w:rsidR="000923CD" w:rsidRPr="00031CF4">
        <w:rPr>
          <w:rFonts w:eastAsia="Times New Roman"/>
          <w:color w:val="auto"/>
          <w:lang w:val="bg-BG" w:eastAsia="bg-BG"/>
        </w:rPr>
        <w:t xml:space="preserve"> </w:t>
      </w:r>
      <w:bookmarkStart w:id="2" w:name="_Hlk93313746"/>
      <w:r w:rsidR="000923CD" w:rsidRPr="00031CF4">
        <w:rPr>
          <w:rFonts w:eastAsia="Times New Roman"/>
          <w:color w:val="auto"/>
          <w:lang w:val="bg-BG" w:eastAsia="bg-BG"/>
        </w:rPr>
        <w:t>включващо:</w:t>
      </w:r>
      <w:bookmarkEnd w:id="2"/>
    </w:p>
    <w:p w14:paraId="06931B79" w14:textId="5EACA909" w:rsidR="008E1832" w:rsidRDefault="008E1832" w:rsidP="008E1832">
      <w:pPr>
        <w:ind w:firstLine="567"/>
        <w:jc w:val="both"/>
        <w:rPr>
          <w:iCs/>
          <w:kern w:val="1"/>
        </w:rPr>
      </w:pPr>
      <w:r w:rsidRPr="00031CF4">
        <w:rPr>
          <w:iCs/>
          <w:kern w:val="1"/>
        </w:rPr>
        <w:t>- срок за изпълнение на поръчката;</w:t>
      </w:r>
    </w:p>
    <w:p w14:paraId="20DD963D" w14:textId="609C8CF0" w:rsidR="00031CF4" w:rsidRDefault="00031CF4" w:rsidP="008E1832">
      <w:pPr>
        <w:ind w:firstLine="567"/>
        <w:jc w:val="both"/>
        <w:rPr>
          <w:iCs/>
          <w:kern w:val="1"/>
        </w:rPr>
      </w:pPr>
    </w:p>
    <w:p w14:paraId="70D7B26B" w14:textId="77777777" w:rsidR="00553058" w:rsidRDefault="00553058" w:rsidP="008E1832">
      <w:pPr>
        <w:ind w:firstLine="567"/>
        <w:jc w:val="both"/>
        <w:rPr>
          <w:iCs/>
          <w:kern w:val="1"/>
        </w:rPr>
      </w:pPr>
    </w:p>
    <w:p w14:paraId="37591A73" w14:textId="77777777" w:rsidR="00031CF4" w:rsidRPr="00DC1D96" w:rsidRDefault="00031CF4" w:rsidP="008E1832">
      <w:pPr>
        <w:ind w:firstLine="567"/>
        <w:jc w:val="both"/>
        <w:rPr>
          <w:iCs/>
          <w:kern w:val="1"/>
        </w:rPr>
      </w:pPr>
    </w:p>
    <w:p w14:paraId="1C15245E" w14:textId="4CC33794" w:rsidR="009B0214" w:rsidRPr="00AF14AF" w:rsidRDefault="00D17CE3" w:rsidP="00F02F55">
      <w:pPr>
        <w:pStyle w:val="Default"/>
        <w:tabs>
          <w:tab w:val="left" w:pos="0"/>
        </w:tabs>
        <w:jc w:val="both"/>
        <w:rPr>
          <w:b/>
          <w:color w:val="auto"/>
          <w:lang w:val="bg-BG"/>
        </w:rPr>
      </w:pPr>
      <w:r w:rsidRPr="00AF14AF">
        <w:rPr>
          <w:b/>
          <w:color w:val="auto"/>
          <w:lang w:val="bg-BG"/>
        </w:rPr>
        <w:t>5</w:t>
      </w:r>
      <w:r w:rsidR="009B0214" w:rsidRPr="00AF14AF">
        <w:rPr>
          <w:b/>
          <w:color w:val="auto"/>
          <w:lang w:val="bg-BG"/>
        </w:rPr>
        <w:t xml:space="preserve">. Изисквания към съдържанието на ценовото предложение: </w:t>
      </w:r>
    </w:p>
    <w:p w14:paraId="7220F766" w14:textId="77777777" w:rsidR="009B0214" w:rsidRPr="00AF14AF" w:rsidRDefault="009B0214" w:rsidP="00F02F55">
      <w:pPr>
        <w:tabs>
          <w:tab w:val="left" w:pos="0"/>
        </w:tabs>
        <w:jc w:val="both"/>
      </w:pPr>
      <w:r w:rsidRPr="00AF14AF">
        <w:t xml:space="preserve">Ценовото предложение </w:t>
      </w:r>
      <w:r w:rsidRPr="00AF14AF">
        <w:rPr>
          <w:b/>
          <w:u w:val="single"/>
        </w:rPr>
        <w:t>се представя в отделен запечатан непрозрачен плик</w:t>
      </w:r>
      <w:r w:rsidRPr="00AF14AF">
        <w:t>, подписано и подпечатано от представляващия участника или от надлежно упълномощено лице.</w:t>
      </w:r>
    </w:p>
    <w:p w14:paraId="2D77B56A" w14:textId="38F8DBDA" w:rsidR="00500E6A" w:rsidRPr="007578C9" w:rsidRDefault="009B0214" w:rsidP="00F02F55">
      <w:pPr>
        <w:tabs>
          <w:tab w:val="left" w:pos="0"/>
        </w:tabs>
        <w:autoSpaceDE w:val="0"/>
        <w:autoSpaceDN w:val="0"/>
        <w:adjustRightInd w:val="0"/>
        <w:jc w:val="both"/>
        <w:rPr>
          <w:rFonts w:eastAsia="Calibri"/>
          <w:lang w:val="en-US"/>
        </w:rPr>
      </w:pPr>
      <w:r w:rsidRPr="00AF14AF">
        <w:rPr>
          <w:rFonts w:eastAsia="Calibri"/>
        </w:rPr>
        <w:t xml:space="preserve">Ценовото предложение се изготвя съобразно </w:t>
      </w:r>
      <w:bookmarkStart w:id="3" w:name="_Hlk54686018"/>
      <w:r w:rsidRPr="00AF14AF">
        <w:rPr>
          <w:rFonts w:eastAsia="Calibri"/>
        </w:rPr>
        <w:t>Образец № 1</w:t>
      </w:r>
      <w:bookmarkEnd w:id="3"/>
      <w:r w:rsidR="0011756E" w:rsidRPr="00AF14AF">
        <w:rPr>
          <w:rFonts w:eastAsia="Calibri"/>
        </w:rPr>
        <w:t>2</w:t>
      </w:r>
      <w:r w:rsidR="007578C9">
        <w:rPr>
          <w:rFonts w:eastAsia="Calibri"/>
          <w:lang w:val="en-US"/>
        </w:rPr>
        <w:t>.</w:t>
      </w:r>
    </w:p>
    <w:p w14:paraId="5E3FFA09" w14:textId="77777777" w:rsidR="009B0214" w:rsidRPr="00AF14AF" w:rsidRDefault="009B0214" w:rsidP="00F02F55">
      <w:pPr>
        <w:tabs>
          <w:tab w:val="left" w:pos="0"/>
        </w:tabs>
        <w:jc w:val="both"/>
      </w:pPr>
      <w:r w:rsidRPr="00AF14AF">
        <w:t>Извън плика с надпис: «Ценово предложение» не трябва да е посочена никаква информация относно цената.</w:t>
      </w:r>
    </w:p>
    <w:p w14:paraId="5768154B" w14:textId="77777777" w:rsidR="009B0214" w:rsidRPr="00AF14AF" w:rsidRDefault="009B0214" w:rsidP="00F02F55">
      <w:pPr>
        <w:tabs>
          <w:tab w:val="left" w:pos="0"/>
        </w:tabs>
        <w:jc w:val="both"/>
      </w:pPr>
      <w:r w:rsidRPr="00AF14AF">
        <w:t>Участници, които по какъвто начин са включили някъде в офертата си извън плика «Ценово предложение» свързани с предлаганата цена (или част от нея), ще бъдат отстранени от участие в процедурата.</w:t>
      </w:r>
    </w:p>
    <w:p w14:paraId="4F05B8E9" w14:textId="77777777" w:rsidR="009B0214" w:rsidRPr="00AF14AF" w:rsidRDefault="009B0214" w:rsidP="00F02F55">
      <w:pPr>
        <w:tabs>
          <w:tab w:val="left" w:pos="0"/>
        </w:tabs>
        <w:spacing w:after="120"/>
        <w:jc w:val="both"/>
      </w:pPr>
      <w:r w:rsidRPr="00AF14AF">
        <w:lastRenderedPageBreak/>
        <w:t>Цените се закръглят до втория знак след десетичната запетая.</w:t>
      </w:r>
    </w:p>
    <w:p w14:paraId="2993943E" w14:textId="77777777" w:rsidR="009B0214" w:rsidRPr="00AF14AF" w:rsidRDefault="009B0214" w:rsidP="00F02F55">
      <w:pPr>
        <w:tabs>
          <w:tab w:val="left" w:pos="0"/>
        </w:tabs>
        <w:jc w:val="both"/>
        <w:rPr>
          <w:color w:val="000000" w:themeColor="text1"/>
        </w:rPr>
      </w:pPr>
      <w:r w:rsidRPr="00AF14AF">
        <w:rPr>
          <w:color w:val="000000" w:themeColor="text1"/>
        </w:rPr>
        <w:t>Възложителят може да поиска обосновка по предоставените крайни и единични цени.</w:t>
      </w:r>
    </w:p>
    <w:p w14:paraId="1DAAE0F2" w14:textId="77777777" w:rsidR="009B0214" w:rsidRPr="00AF14AF" w:rsidRDefault="009B0214" w:rsidP="00F02F55">
      <w:pPr>
        <w:pStyle w:val="Default"/>
        <w:tabs>
          <w:tab w:val="left" w:pos="0"/>
        </w:tabs>
        <w:jc w:val="both"/>
        <w:rPr>
          <w:color w:val="auto"/>
          <w:lang w:val="bg-BG"/>
        </w:rPr>
      </w:pPr>
    </w:p>
    <w:p w14:paraId="3F847643" w14:textId="16EE4FD0" w:rsidR="009B0214" w:rsidRPr="00AF14AF" w:rsidRDefault="00D17CE3" w:rsidP="00F02F55">
      <w:pPr>
        <w:pStyle w:val="Default"/>
        <w:tabs>
          <w:tab w:val="left" w:pos="0"/>
        </w:tabs>
        <w:jc w:val="both"/>
        <w:rPr>
          <w:color w:val="auto"/>
          <w:lang w:val="bg-BG"/>
        </w:rPr>
      </w:pPr>
      <w:r w:rsidRPr="00AF14AF">
        <w:rPr>
          <w:b/>
          <w:bCs/>
          <w:color w:val="auto"/>
          <w:lang w:val="bg-BG"/>
        </w:rPr>
        <w:t>6</w:t>
      </w:r>
      <w:r w:rsidR="009B0214" w:rsidRPr="00AF14AF">
        <w:rPr>
          <w:b/>
          <w:bCs/>
          <w:color w:val="auto"/>
          <w:lang w:val="bg-BG"/>
        </w:rPr>
        <w:t xml:space="preserve">. Други документи: </w:t>
      </w:r>
    </w:p>
    <w:p w14:paraId="57B9B3B7" w14:textId="73B6F604" w:rsidR="009B0214" w:rsidRPr="00AF14AF" w:rsidRDefault="00D17CE3" w:rsidP="00F02F55">
      <w:pPr>
        <w:pStyle w:val="Default"/>
        <w:tabs>
          <w:tab w:val="left" w:pos="0"/>
        </w:tabs>
        <w:jc w:val="both"/>
        <w:rPr>
          <w:color w:val="auto"/>
          <w:lang w:val="bg-BG"/>
        </w:rPr>
      </w:pPr>
      <w:r w:rsidRPr="00AF14AF">
        <w:rPr>
          <w:bCs/>
          <w:color w:val="auto"/>
          <w:lang w:val="bg-BG"/>
        </w:rPr>
        <w:t>6</w:t>
      </w:r>
      <w:r w:rsidR="009B0214" w:rsidRPr="00AF14AF">
        <w:rPr>
          <w:bCs/>
          <w:color w:val="auto"/>
          <w:lang w:val="bg-BG"/>
        </w:rPr>
        <w:t>.1.</w:t>
      </w:r>
      <w:r w:rsidR="009B0214" w:rsidRPr="00AF14AF">
        <w:rPr>
          <w:b/>
          <w:bCs/>
          <w:color w:val="auto"/>
          <w:lang w:val="bg-BG"/>
        </w:rPr>
        <w:t xml:space="preserve"> Документ, от който да е видно правното основание за създаване на обединение, </w:t>
      </w:r>
      <w:r w:rsidR="009B0214" w:rsidRPr="00AF14AF">
        <w:rPr>
          <w:color w:val="auto"/>
          <w:lang w:val="bg-BG"/>
        </w:rPr>
        <w:t xml:space="preserve">в случай, че участникът е обединение, което не е юридическо лице, подписан от лицата включени в обединението. </w:t>
      </w:r>
    </w:p>
    <w:p w14:paraId="0A306959"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Документът следва да съдържа следната информация: </w:t>
      </w:r>
    </w:p>
    <w:p w14:paraId="7E462417"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правата и задълженията на участниците в обединението; </w:t>
      </w:r>
    </w:p>
    <w:p w14:paraId="63E37F5D"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разпределението на отговорността между членовете на обединението; </w:t>
      </w:r>
    </w:p>
    <w:p w14:paraId="2999FA1D" w14:textId="77777777" w:rsidR="009B0214" w:rsidRPr="00AF14AF" w:rsidRDefault="009B0214" w:rsidP="00F02F55">
      <w:pPr>
        <w:pStyle w:val="Default"/>
        <w:tabs>
          <w:tab w:val="left" w:pos="0"/>
        </w:tabs>
        <w:spacing w:after="49"/>
        <w:jc w:val="both"/>
        <w:rPr>
          <w:color w:val="auto"/>
          <w:lang w:val="bg-BG"/>
        </w:rPr>
      </w:pPr>
      <w:r w:rsidRPr="00AF14AF">
        <w:rPr>
          <w:color w:val="auto"/>
          <w:lang w:val="bg-BG"/>
        </w:rPr>
        <w:t></w:t>
      </w:r>
      <w:r w:rsidRPr="00AF14AF">
        <w:rPr>
          <w:color w:val="auto"/>
          <w:lang w:val="bg-BG"/>
        </w:rPr>
        <w:t xml:space="preserve">дейностите, които ще изпълнява всеки член на обединението; </w:t>
      </w:r>
    </w:p>
    <w:p w14:paraId="131CF085" w14:textId="77777777" w:rsidR="009B0214" w:rsidRPr="00AF14AF" w:rsidRDefault="009B0214" w:rsidP="00F02F55">
      <w:pPr>
        <w:pStyle w:val="Default"/>
        <w:tabs>
          <w:tab w:val="left" w:pos="0"/>
        </w:tabs>
        <w:jc w:val="both"/>
        <w:rPr>
          <w:color w:val="auto"/>
          <w:lang w:val="bg-BG"/>
        </w:rPr>
      </w:pPr>
      <w:r w:rsidRPr="00AF14AF">
        <w:rPr>
          <w:color w:val="auto"/>
          <w:lang w:val="bg-BG"/>
        </w:rPr>
        <w:t></w:t>
      </w:r>
      <w:r w:rsidRPr="00AF14AF">
        <w:rPr>
          <w:color w:val="auto"/>
          <w:lang w:val="bg-BG"/>
        </w:rPr>
        <w:t xml:space="preserve">определяне на партньор, който да представлява обединението за целите на поръчката. </w:t>
      </w:r>
    </w:p>
    <w:p w14:paraId="5843EAD1" w14:textId="67FB68DA" w:rsidR="009B0214" w:rsidRPr="00AF14AF" w:rsidRDefault="00D17CE3" w:rsidP="00F02F55">
      <w:pPr>
        <w:pStyle w:val="Default"/>
        <w:tabs>
          <w:tab w:val="left" w:pos="0"/>
        </w:tabs>
        <w:jc w:val="both"/>
        <w:rPr>
          <w:color w:val="auto"/>
          <w:lang w:val="bg-BG"/>
        </w:rPr>
      </w:pPr>
      <w:r w:rsidRPr="00AF14AF">
        <w:rPr>
          <w:bCs/>
          <w:color w:val="auto"/>
          <w:lang w:val="bg-BG"/>
        </w:rPr>
        <w:t>6</w:t>
      </w:r>
      <w:r w:rsidR="009B0214" w:rsidRPr="00AF14AF">
        <w:rPr>
          <w:bCs/>
          <w:color w:val="auto"/>
          <w:lang w:val="bg-BG"/>
        </w:rPr>
        <w:t>.2.</w:t>
      </w:r>
      <w:r w:rsidR="009B0214" w:rsidRPr="00AF14AF">
        <w:rPr>
          <w:b/>
          <w:bCs/>
          <w:color w:val="auto"/>
          <w:lang w:val="bg-BG"/>
        </w:rPr>
        <w:t xml:space="preserve"> </w:t>
      </w:r>
      <w:r w:rsidR="009B0214" w:rsidRPr="00AF14AF">
        <w:rPr>
          <w:color w:val="auto"/>
          <w:lang w:val="bg-BG"/>
        </w:rPr>
        <w:t xml:space="preserve">документ за упълномощаване, когато лицето, което подава офертата, не е законният представител на участника – </w:t>
      </w:r>
      <w:r w:rsidR="009B0214" w:rsidRPr="00AF14AF">
        <w:rPr>
          <w:b/>
          <w:bCs/>
          <w:color w:val="auto"/>
          <w:lang w:val="bg-BG"/>
        </w:rPr>
        <w:t>оригинал или нотариално заверено копие</w:t>
      </w:r>
      <w:r w:rsidR="009B0214" w:rsidRPr="00AF14AF">
        <w:rPr>
          <w:color w:val="auto"/>
          <w:lang w:val="bg-BG"/>
        </w:rPr>
        <w:t>.</w:t>
      </w:r>
    </w:p>
    <w:p w14:paraId="40943F39" w14:textId="77777777" w:rsidR="009B0214" w:rsidRPr="00AF14AF" w:rsidRDefault="009B0214" w:rsidP="00F02F55">
      <w:pPr>
        <w:pStyle w:val="Default"/>
        <w:tabs>
          <w:tab w:val="left" w:pos="0"/>
        </w:tabs>
        <w:jc w:val="both"/>
        <w:rPr>
          <w:color w:val="auto"/>
          <w:lang w:val="bg-BG"/>
        </w:rPr>
      </w:pPr>
    </w:p>
    <w:p w14:paraId="124A4BBF" w14:textId="1611B1F8" w:rsidR="009B0214" w:rsidRPr="00AF14AF" w:rsidRDefault="00D17CE3" w:rsidP="00F02F55">
      <w:pPr>
        <w:pStyle w:val="Default"/>
        <w:tabs>
          <w:tab w:val="left" w:pos="0"/>
        </w:tabs>
        <w:jc w:val="both"/>
        <w:rPr>
          <w:color w:val="auto"/>
          <w:lang w:val="bg-BG"/>
        </w:rPr>
      </w:pPr>
      <w:r w:rsidRPr="00AF14AF">
        <w:rPr>
          <w:b/>
          <w:bCs/>
          <w:color w:val="auto"/>
          <w:lang w:val="bg-BG"/>
        </w:rPr>
        <w:t>7</w:t>
      </w:r>
      <w:r w:rsidR="009B0214" w:rsidRPr="00AF14AF">
        <w:rPr>
          <w:b/>
          <w:bCs/>
          <w:color w:val="auto"/>
          <w:lang w:val="bg-BG"/>
        </w:rPr>
        <w:t xml:space="preserve">. Запечатване </w:t>
      </w:r>
    </w:p>
    <w:p w14:paraId="4748904A" w14:textId="55F250F6" w:rsidR="009B0214" w:rsidRPr="00AF14AF" w:rsidRDefault="00D17CE3" w:rsidP="00F02F55">
      <w:pPr>
        <w:tabs>
          <w:tab w:val="left" w:pos="0"/>
        </w:tabs>
        <w:spacing w:after="160"/>
        <w:jc w:val="both"/>
        <w:rPr>
          <w:b/>
          <w:u w:val="single"/>
        </w:rPr>
      </w:pPr>
      <w:r w:rsidRPr="00AF14AF">
        <w:rPr>
          <w:b/>
          <w:bCs/>
        </w:rPr>
        <w:t>7</w:t>
      </w:r>
      <w:r w:rsidR="009B0214" w:rsidRPr="00AF14AF">
        <w:rPr>
          <w:b/>
          <w:bCs/>
        </w:rPr>
        <w:t xml:space="preserve">.1. </w:t>
      </w:r>
      <w:r w:rsidR="009B0214" w:rsidRPr="00AF14AF">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9B0214" w:rsidRPr="00AF14AF" w14:paraId="0577F93F" w14:textId="77777777" w:rsidTr="00034E8B">
        <w:trPr>
          <w:trHeight w:val="2509"/>
        </w:trPr>
        <w:tc>
          <w:tcPr>
            <w:tcW w:w="8363" w:type="dxa"/>
          </w:tcPr>
          <w:p w14:paraId="45D43FAC" w14:textId="77777777" w:rsidR="009B0214" w:rsidRPr="00AF14AF" w:rsidRDefault="009B0214" w:rsidP="00F02F55">
            <w:pPr>
              <w:ind w:left="426"/>
              <w:jc w:val="both"/>
              <w:rPr>
                <w:lang w:val="bg-BG"/>
              </w:rPr>
            </w:pPr>
            <w:r w:rsidRPr="00AF14AF">
              <w:rPr>
                <w:lang w:val="bg-BG"/>
              </w:rPr>
              <w:t>Оферта за участие в поръчка с предмет:</w:t>
            </w:r>
          </w:p>
          <w:p w14:paraId="7A9B8CB0" w14:textId="77777777" w:rsidR="009B0214" w:rsidRPr="00AF14AF" w:rsidRDefault="009B0214" w:rsidP="00F02F55">
            <w:pPr>
              <w:ind w:left="426"/>
              <w:jc w:val="both"/>
              <w:rPr>
                <w:lang w:val="bg-BG"/>
              </w:rPr>
            </w:pPr>
            <w:r w:rsidRPr="00AF14AF">
              <w:rPr>
                <w:lang w:val="bg-BG"/>
              </w:rPr>
              <w:t>«..................................» /посочва се наименованието на поръчката/</w:t>
            </w:r>
          </w:p>
          <w:p w14:paraId="3C7128A9" w14:textId="77777777" w:rsidR="009B0214" w:rsidRPr="00AF14AF" w:rsidRDefault="009B0214" w:rsidP="00F02F55">
            <w:pPr>
              <w:ind w:left="426"/>
              <w:jc w:val="both"/>
              <w:rPr>
                <w:lang w:val="bg-BG"/>
              </w:rPr>
            </w:pPr>
          </w:p>
          <w:p w14:paraId="5C31A473" w14:textId="77777777" w:rsidR="009B0214" w:rsidRPr="00AF14AF" w:rsidRDefault="009B0214" w:rsidP="00F02F55">
            <w:pPr>
              <w:ind w:left="426"/>
              <w:jc w:val="both"/>
              <w:rPr>
                <w:lang w:val="bg-BG"/>
              </w:rPr>
            </w:pPr>
            <w:r w:rsidRPr="00AF14AF">
              <w:rPr>
                <w:lang w:val="bg-BG"/>
              </w:rPr>
              <w:t>Участник:(посочва се името на участника)</w:t>
            </w:r>
          </w:p>
          <w:p w14:paraId="777EAD6F" w14:textId="77777777" w:rsidR="009B0214" w:rsidRPr="00AF14AF" w:rsidRDefault="009B0214" w:rsidP="00F02F55">
            <w:pPr>
              <w:ind w:left="426"/>
              <w:jc w:val="both"/>
              <w:rPr>
                <w:lang w:val="bg-BG"/>
              </w:rPr>
            </w:pPr>
            <w:r w:rsidRPr="00AF14AF">
              <w:rPr>
                <w:lang w:val="bg-BG"/>
              </w:rPr>
              <w:t>Адрес и телефон/факс и ел. поща: …………..</w:t>
            </w:r>
          </w:p>
          <w:p w14:paraId="51D07D79" w14:textId="77777777" w:rsidR="009B0214" w:rsidRPr="00AF14AF" w:rsidRDefault="009B0214" w:rsidP="00F02F55">
            <w:pPr>
              <w:ind w:left="426"/>
              <w:jc w:val="both"/>
              <w:rPr>
                <w:lang w:val="bg-BG"/>
              </w:rPr>
            </w:pPr>
          </w:p>
          <w:p w14:paraId="466A786D" w14:textId="77777777" w:rsidR="009B0214" w:rsidRPr="00AF14AF" w:rsidRDefault="009B0214" w:rsidP="00F02F55">
            <w:pPr>
              <w:ind w:left="426" w:firstLine="4570"/>
              <w:jc w:val="both"/>
              <w:rPr>
                <w:lang w:val="bg-BG"/>
              </w:rPr>
            </w:pPr>
            <w:r w:rsidRPr="00AF14AF">
              <w:rPr>
                <w:lang w:val="bg-BG"/>
              </w:rPr>
              <w:t>До</w:t>
            </w:r>
          </w:p>
          <w:p w14:paraId="7D9AD5E5" w14:textId="77777777" w:rsidR="009B0214" w:rsidRPr="00AF14AF" w:rsidRDefault="009B0214" w:rsidP="00F02F55">
            <w:pPr>
              <w:ind w:left="426" w:firstLine="4570"/>
              <w:jc w:val="both"/>
              <w:rPr>
                <w:lang w:val="bg-BG"/>
              </w:rPr>
            </w:pPr>
            <w:r w:rsidRPr="00AF14AF">
              <w:rPr>
                <w:lang w:val="bg-BG"/>
              </w:rPr>
              <w:t>„АВТОМАГИСТРАЛИ“ ЕАД</w:t>
            </w:r>
          </w:p>
          <w:p w14:paraId="380CAC66" w14:textId="77777777" w:rsidR="009B0214" w:rsidRPr="00AF14AF" w:rsidRDefault="009B0214" w:rsidP="00F02F55">
            <w:pPr>
              <w:ind w:left="426" w:firstLine="4570"/>
              <w:jc w:val="both"/>
              <w:rPr>
                <w:lang w:val="bg-BG"/>
              </w:rPr>
            </w:pPr>
            <w:r w:rsidRPr="00AF14AF">
              <w:rPr>
                <w:lang w:val="bg-BG"/>
              </w:rPr>
              <w:t>Гр. София, 1618</w:t>
            </w:r>
          </w:p>
          <w:p w14:paraId="593EA8C8" w14:textId="2230F73C" w:rsidR="009B0214" w:rsidRPr="00AF14AF" w:rsidRDefault="009B0214" w:rsidP="00F02F55">
            <w:pPr>
              <w:ind w:left="426" w:firstLine="4570"/>
              <w:jc w:val="both"/>
              <w:rPr>
                <w:lang w:val="bg-BG"/>
              </w:rPr>
            </w:pPr>
            <w:r w:rsidRPr="00AF14AF">
              <w:rPr>
                <w:lang w:val="bg-BG"/>
              </w:rPr>
              <w:t>Бул. Цар Борис III, 215, ет.</w:t>
            </w:r>
            <w:r w:rsidR="00772E8E" w:rsidRPr="00AF14AF">
              <w:rPr>
                <w:lang w:val="bg-BG"/>
              </w:rPr>
              <w:t>1</w:t>
            </w:r>
          </w:p>
          <w:p w14:paraId="53DDF7CB" w14:textId="77777777" w:rsidR="009B0214" w:rsidRPr="00AF14AF" w:rsidRDefault="009B0214" w:rsidP="00F02F55">
            <w:pPr>
              <w:ind w:left="426" w:firstLine="4570"/>
              <w:jc w:val="both"/>
              <w:rPr>
                <w:b/>
                <w:u w:val="single"/>
                <w:lang w:val="bg-BG"/>
              </w:rPr>
            </w:pPr>
            <w:r w:rsidRPr="00AF14AF">
              <w:rPr>
                <w:lang w:val="bg-BG"/>
              </w:rPr>
              <w:t>деловодство</w:t>
            </w:r>
          </w:p>
        </w:tc>
      </w:tr>
    </w:tbl>
    <w:p w14:paraId="66A198D6" w14:textId="77777777" w:rsidR="009B0214" w:rsidRPr="00AF14AF" w:rsidRDefault="009B0214" w:rsidP="00F02F55">
      <w:pPr>
        <w:pStyle w:val="Default"/>
        <w:ind w:left="426"/>
        <w:jc w:val="both"/>
        <w:rPr>
          <w:bCs/>
          <w:lang w:val="bg-BG"/>
        </w:rPr>
      </w:pPr>
    </w:p>
    <w:p w14:paraId="6071375C" w14:textId="6CE43654" w:rsidR="009B0214" w:rsidRPr="00AF14AF" w:rsidRDefault="00D17CE3" w:rsidP="00F02F55">
      <w:pPr>
        <w:pStyle w:val="Default"/>
        <w:tabs>
          <w:tab w:val="left" w:pos="0"/>
        </w:tabs>
        <w:jc w:val="both"/>
        <w:rPr>
          <w:lang w:val="bg-BG"/>
        </w:rPr>
      </w:pPr>
      <w:r w:rsidRPr="00AF14AF">
        <w:rPr>
          <w:bCs/>
          <w:lang w:val="bg-BG"/>
        </w:rPr>
        <w:t>7</w:t>
      </w:r>
      <w:r w:rsidR="009B0214" w:rsidRPr="00AF14AF">
        <w:rPr>
          <w:bCs/>
          <w:lang w:val="bg-BG"/>
        </w:rPr>
        <w:t>.2.</w:t>
      </w:r>
      <w:r w:rsidR="009B0214" w:rsidRPr="00AF14AF">
        <w:rPr>
          <w:b/>
          <w:bCs/>
          <w:lang w:val="bg-BG"/>
        </w:rPr>
        <w:t xml:space="preserve"> </w:t>
      </w:r>
      <w:r w:rsidR="009B0214" w:rsidRPr="00AF14AF">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7265BAA8" w14:textId="04992A76" w:rsidR="009B0214" w:rsidRPr="00AF14AF" w:rsidRDefault="00D17CE3" w:rsidP="00F02F55">
      <w:pPr>
        <w:pStyle w:val="Default"/>
        <w:tabs>
          <w:tab w:val="left" w:pos="0"/>
        </w:tabs>
        <w:jc w:val="both"/>
        <w:rPr>
          <w:lang w:val="bg-BG"/>
        </w:rPr>
      </w:pPr>
      <w:r w:rsidRPr="00AF14AF">
        <w:rPr>
          <w:bCs/>
          <w:lang w:val="bg-BG"/>
        </w:rPr>
        <w:t>7</w:t>
      </w:r>
      <w:r w:rsidR="009B0214" w:rsidRPr="00AF14AF">
        <w:rPr>
          <w:bCs/>
          <w:lang w:val="bg-BG"/>
        </w:rPr>
        <w:t>.3.</w:t>
      </w:r>
      <w:r w:rsidR="009B0214" w:rsidRPr="00AF14AF">
        <w:rPr>
          <w:b/>
          <w:bCs/>
          <w:lang w:val="bg-BG"/>
        </w:rPr>
        <w:t xml:space="preserve"> </w:t>
      </w:r>
      <w:r w:rsidR="009B0214" w:rsidRPr="00AF14AF">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43B6B0FF" w14:textId="77777777" w:rsidR="009B0214" w:rsidRPr="00AF14AF" w:rsidRDefault="009B0214" w:rsidP="00F02F55">
      <w:pPr>
        <w:pStyle w:val="Default"/>
        <w:tabs>
          <w:tab w:val="left" w:pos="0"/>
        </w:tabs>
        <w:jc w:val="both"/>
        <w:rPr>
          <w:lang w:val="bg-BG"/>
        </w:rPr>
      </w:pPr>
    </w:p>
    <w:p w14:paraId="52B10B1D" w14:textId="7BA65026" w:rsidR="009B0214" w:rsidRPr="00AF14AF" w:rsidRDefault="00D17CE3" w:rsidP="00F02F55">
      <w:pPr>
        <w:pStyle w:val="Default"/>
        <w:tabs>
          <w:tab w:val="left" w:pos="0"/>
        </w:tabs>
        <w:jc w:val="both"/>
        <w:rPr>
          <w:lang w:val="bg-BG"/>
        </w:rPr>
      </w:pPr>
      <w:r w:rsidRPr="00AF14AF">
        <w:rPr>
          <w:b/>
          <w:bCs/>
          <w:lang w:val="bg-BG"/>
        </w:rPr>
        <w:t>8</w:t>
      </w:r>
      <w:r w:rsidR="009B0214" w:rsidRPr="00AF14AF">
        <w:rPr>
          <w:b/>
          <w:bCs/>
          <w:lang w:val="bg-BG"/>
        </w:rPr>
        <w:t xml:space="preserve">. Място и срок за подаване на оферти </w:t>
      </w:r>
    </w:p>
    <w:p w14:paraId="6D0447A0" w14:textId="591A4717" w:rsidR="009B0214" w:rsidRPr="00AF14AF" w:rsidRDefault="00D17CE3" w:rsidP="00F02F55">
      <w:pPr>
        <w:pStyle w:val="Default"/>
        <w:tabs>
          <w:tab w:val="left" w:pos="0"/>
        </w:tabs>
        <w:jc w:val="both"/>
        <w:rPr>
          <w:lang w:val="bg-BG"/>
        </w:rPr>
      </w:pPr>
      <w:r w:rsidRPr="00AF14AF">
        <w:rPr>
          <w:bCs/>
          <w:lang w:val="bg-BG"/>
        </w:rPr>
        <w:t>8</w:t>
      </w:r>
      <w:r w:rsidR="009B0214" w:rsidRPr="00AF14AF">
        <w:rPr>
          <w:bCs/>
          <w:lang w:val="bg-BG"/>
        </w:rPr>
        <w:t>.1.</w:t>
      </w:r>
      <w:r w:rsidR="009B0214" w:rsidRPr="00AF14AF">
        <w:rPr>
          <w:b/>
          <w:bCs/>
          <w:lang w:val="bg-BG"/>
        </w:rPr>
        <w:t xml:space="preserve"> </w:t>
      </w:r>
      <w:r w:rsidR="009B0214" w:rsidRPr="00AF14AF">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4" w:name="_Hlk49719878"/>
      <w:r w:rsidR="009B0214" w:rsidRPr="00AF14AF">
        <w:rPr>
          <w:lang w:val="bg-BG"/>
        </w:rPr>
        <w:t>гр. София 1618, бул. „Цар Борис III“ № 215, ет.</w:t>
      </w:r>
      <w:bookmarkEnd w:id="4"/>
      <w:r w:rsidR="00772E8E" w:rsidRPr="00AF14AF">
        <w:rPr>
          <w:lang w:val="bg-BG"/>
        </w:rPr>
        <w:t>1</w:t>
      </w:r>
      <w:r w:rsidR="009B0214" w:rsidRPr="00AF14AF">
        <w:rPr>
          <w:lang w:val="bg-BG"/>
        </w:rPr>
        <w:t xml:space="preserve">, всеки работен ден от 09:00 ч. до 16:00 ч. </w:t>
      </w:r>
    </w:p>
    <w:p w14:paraId="583CBB23" w14:textId="626E8CFA" w:rsidR="009B0214" w:rsidRPr="00AF14AF" w:rsidRDefault="00D17CE3" w:rsidP="00F02F55">
      <w:pPr>
        <w:pStyle w:val="Default"/>
        <w:tabs>
          <w:tab w:val="left" w:pos="0"/>
        </w:tabs>
        <w:jc w:val="both"/>
        <w:rPr>
          <w:lang w:val="bg-BG"/>
        </w:rPr>
      </w:pPr>
      <w:r w:rsidRPr="00AF14AF">
        <w:rPr>
          <w:bCs/>
          <w:lang w:val="bg-BG"/>
        </w:rPr>
        <w:t>8</w:t>
      </w:r>
      <w:r w:rsidR="009B0214" w:rsidRPr="00AF14AF">
        <w:rPr>
          <w:bCs/>
          <w:lang w:val="bg-BG"/>
        </w:rPr>
        <w:t>.2.</w:t>
      </w:r>
      <w:r w:rsidR="009B0214" w:rsidRPr="00AF14AF">
        <w:rPr>
          <w:b/>
          <w:bCs/>
          <w:lang w:val="bg-BG"/>
        </w:rPr>
        <w:t xml:space="preserve"> </w:t>
      </w:r>
      <w:r w:rsidR="009B0214" w:rsidRPr="00AF14AF">
        <w:rPr>
          <w:lang w:val="bg-BG"/>
        </w:rPr>
        <w:t xml:space="preserve">Срокът за подаване на оферти е посочен в поканата. </w:t>
      </w:r>
    </w:p>
    <w:p w14:paraId="2CE40ADA" w14:textId="4F80750A" w:rsidR="009B0214" w:rsidRPr="00AF14AF" w:rsidRDefault="00D17CE3" w:rsidP="00F02F55">
      <w:pPr>
        <w:pStyle w:val="Default"/>
        <w:tabs>
          <w:tab w:val="left" w:pos="0"/>
        </w:tabs>
        <w:jc w:val="both"/>
        <w:rPr>
          <w:lang w:val="bg-BG"/>
        </w:rPr>
      </w:pPr>
      <w:r w:rsidRPr="00AF14AF">
        <w:rPr>
          <w:bCs/>
          <w:lang w:val="bg-BG"/>
        </w:rPr>
        <w:t>8</w:t>
      </w:r>
      <w:r w:rsidR="009B0214" w:rsidRPr="00AF14AF">
        <w:rPr>
          <w:bCs/>
          <w:lang w:val="bg-BG"/>
        </w:rPr>
        <w:t>.3.</w:t>
      </w:r>
      <w:r w:rsidR="009B0214" w:rsidRPr="00AF14AF">
        <w:rPr>
          <w:b/>
          <w:bCs/>
          <w:lang w:val="bg-BG"/>
        </w:rPr>
        <w:t xml:space="preserve"> </w:t>
      </w:r>
      <w:r w:rsidR="009B0214" w:rsidRPr="00AF14AF">
        <w:rPr>
          <w:lang w:val="bg-BG"/>
        </w:rPr>
        <w:t xml:space="preserve">Всеки участник следва да осигури своевременното получаване на офертата от Възложителя. </w:t>
      </w:r>
    </w:p>
    <w:p w14:paraId="43811E91" w14:textId="1DC545C3" w:rsidR="009B0214" w:rsidRPr="00AF14AF" w:rsidRDefault="00D17CE3" w:rsidP="00F02F55">
      <w:pPr>
        <w:pStyle w:val="Default"/>
        <w:tabs>
          <w:tab w:val="left" w:pos="0"/>
        </w:tabs>
        <w:jc w:val="both"/>
        <w:rPr>
          <w:lang w:val="bg-BG"/>
        </w:rPr>
      </w:pPr>
      <w:r w:rsidRPr="00AF14AF">
        <w:rPr>
          <w:bCs/>
          <w:lang w:val="bg-BG"/>
        </w:rPr>
        <w:t>8</w:t>
      </w:r>
      <w:r w:rsidR="009B0214" w:rsidRPr="00AF14AF">
        <w:rPr>
          <w:bCs/>
          <w:lang w:val="bg-BG"/>
        </w:rPr>
        <w:t>.4.</w:t>
      </w:r>
      <w:r w:rsidR="009B0214" w:rsidRPr="00AF14AF">
        <w:rPr>
          <w:b/>
          <w:bCs/>
          <w:lang w:val="bg-BG"/>
        </w:rPr>
        <w:t xml:space="preserve"> </w:t>
      </w:r>
      <w:r w:rsidR="009B0214" w:rsidRPr="00AF14AF">
        <w:rPr>
          <w:lang w:val="bg-BG"/>
        </w:rPr>
        <w:t xml:space="preserve">До изтичане на срока за получаване на оферти, всеки участник може да промени, допълни или оттегли офертата си. </w:t>
      </w:r>
    </w:p>
    <w:p w14:paraId="4B7E848E" w14:textId="31BCB7C3" w:rsidR="009B0214" w:rsidRPr="00AF14AF" w:rsidRDefault="00D17CE3" w:rsidP="00F02F55">
      <w:pPr>
        <w:pStyle w:val="Default"/>
        <w:tabs>
          <w:tab w:val="left" w:pos="0"/>
        </w:tabs>
        <w:jc w:val="both"/>
        <w:rPr>
          <w:lang w:val="bg-BG"/>
        </w:rPr>
      </w:pPr>
      <w:r w:rsidRPr="00AF14AF">
        <w:rPr>
          <w:bCs/>
          <w:lang w:val="bg-BG"/>
        </w:rPr>
        <w:t>8</w:t>
      </w:r>
      <w:r w:rsidR="009B0214" w:rsidRPr="00AF14AF">
        <w:rPr>
          <w:bCs/>
          <w:lang w:val="bg-BG"/>
        </w:rPr>
        <w:t>.5.</w:t>
      </w:r>
      <w:r w:rsidR="009B0214" w:rsidRPr="00AF14AF">
        <w:rPr>
          <w:b/>
          <w:bCs/>
          <w:lang w:val="bg-BG"/>
        </w:rPr>
        <w:t xml:space="preserve"> </w:t>
      </w:r>
      <w:r w:rsidR="009B0214" w:rsidRPr="00AF14AF">
        <w:rPr>
          <w:lang w:val="bg-BG"/>
        </w:rPr>
        <w:t xml:space="preserve">Оттеглянето на офертата прекратява по-нататъшното участие на участника в процедурата. </w:t>
      </w:r>
    </w:p>
    <w:p w14:paraId="4FB01A4B" w14:textId="1FCCD01F" w:rsidR="009B0214" w:rsidRPr="00AF14AF" w:rsidRDefault="00D17CE3" w:rsidP="00F02F55">
      <w:pPr>
        <w:pStyle w:val="Default"/>
        <w:tabs>
          <w:tab w:val="left" w:pos="0"/>
        </w:tabs>
        <w:jc w:val="both"/>
        <w:rPr>
          <w:color w:val="auto"/>
          <w:lang w:val="bg-BG"/>
        </w:rPr>
      </w:pPr>
      <w:r w:rsidRPr="00AF14AF">
        <w:rPr>
          <w:bCs/>
          <w:color w:val="auto"/>
          <w:lang w:val="bg-BG"/>
        </w:rPr>
        <w:lastRenderedPageBreak/>
        <w:t>8</w:t>
      </w:r>
      <w:r w:rsidR="009B0214" w:rsidRPr="00AF14AF">
        <w:rPr>
          <w:bCs/>
          <w:color w:val="auto"/>
          <w:lang w:val="bg-BG"/>
        </w:rPr>
        <w:t>.6.</w:t>
      </w:r>
      <w:r w:rsidR="009B0214" w:rsidRPr="00AF14AF">
        <w:rPr>
          <w:b/>
          <w:bCs/>
          <w:color w:val="auto"/>
          <w:lang w:val="bg-BG"/>
        </w:rPr>
        <w:t xml:space="preserve"> </w:t>
      </w:r>
      <w:r w:rsidR="009B0214" w:rsidRPr="00AF14AF">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31ED9FDD" w14:textId="77777777" w:rsidR="009B0214" w:rsidRPr="00AF14AF" w:rsidRDefault="009B0214" w:rsidP="00F02F55">
      <w:pPr>
        <w:pStyle w:val="Default"/>
        <w:tabs>
          <w:tab w:val="left" w:pos="0"/>
        </w:tabs>
        <w:jc w:val="both"/>
        <w:rPr>
          <w:color w:val="auto"/>
          <w:lang w:val="bg-BG"/>
        </w:rPr>
      </w:pPr>
    </w:p>
    <w:p w14:paraId="041ABB5A" w14:textId="5A087B00" w:rsidR="009B0214" w:rsidRPr="00AF14AF" w:rsidRDefault="00132D2D" w:rsidP="00F02F55">
      <w:pPr>
        <w:pStyle w:val="Default"/>
        <w:tabs>
          <w:tab w:val="left" w:pos="0"/>
        </w:tabs>
        <w:jc w:val="both"/>
        <w:rPr>
          <w:color w:val="auto"/>
          <w:lang w:val="bg-BG"/>
        </w:rPr>
      </w:pPr>
      <w:r w:rsidRPr="00AF14AF">
        <w:rPr>
          <w:b/>
          <w:bCs/>
          <w:color w:val="auto"/>
          <w:lang w:val="bg-BG"/>
        </w:rPr>
        <w:t>9</w:t>
      </w:r>
      <w:r w:rsidR="009B0214" w:rsidRPr="00AF14AF">
        <w:rPr>
          <w:b/>
          <w:bCs/>
          <w:color w:val="auto"/>
          <w:lang w:val="bg-BG"/>
        </w:rPr>
        <w:t xml:space="preserve">. Приемане и връщане на оферти </w:t>
      </w:r>
    </w:p>
    <w:p w14:paraId="10922BE9" w14:textId="13766463" w:rsidR="009B0214" w:rsidRPr="00AF14AF" w:rsidRDefault="00132D2D" w:rsidP="00F02F55">
      <w:pPr>
        <w:pStyle w:val="Default"/>
        <w:tabs>
          <w:tab w:val="left" w:pos="0"/>
        </w:tabs>
        <w:jc w:val="both"/>
        <w:rPr>
          <w:color w:val="auto"/>
          <w:lang w:val="bg-BG"/>
        </w:rPr>
      </w:pPr>
      <w:r w:rsidRPr="00AF14AF">
        <w:rPr>
          <w:bCs/>
          <w:color w:val="auto"/>
          <w:lang w:val="bg-BG"/>
        </w:rPr>
        <w:t>9</w:t>
      </w:r>
      <w:r w:rsidR="009B0214" w:rsidRPr="00AF14AF">
        <w:rPr>
          <w:bCs/>
          <w:color w:val="auto"/>
          <w:lang w:val="bg-BG"/>
        </w:rPr>
        <w:t xml:space="preserve">.1. </w:t>
      </w:r>
      <w:r w:rsidR="009B0214" w:rsidRPr="00AF14AF">
        <w:rPr>
          <w:color w:val="auto"/>
          <w:lang w:val="bg-BG"/>
        </w:rPr>
        <w:t>При подаване на офертата и приемането й върху плика се отбелязва входящ номер</w:t>
      </w:r>
      <w:r w:rsidRPr="00AF14AF">
        <w:rPr>
          <w:color w:val="auto"/>
          <w:lang w:val="bg-BG"/>
        </w:rPr>
        <w:t xml:space="preserve"> и </w:t>
      </w:r>
      <w:r w:rsidR="009B0214" w:rsidRPr="00AF14AF">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52AB56AC" w14:textId="57DDD6F8" w:rsidR="009B0214" w:rsidRPr="00AF14AF" w:rsidRDefault="00132D2D" w:rsidP="00F02F55">
      <w:pPr>
        <w:pStyle w:val="Default"/>
        <w:tabs>
          <w:tab w:val="left" w:pos="0"/>
        </w:tabs>
        <w:jc w:val="both"/>
        <w:rPr>
          <w:color w:val="auto"/>
          <w:lang w:val="bg-BG"/>
        </w:rPr>
      </w:pPr>
      <w:r w:rsidRPr="00AF14AF">
        <w:rPr>
          <w:bCs/>
          <w:color w:val="auto"/>
          <w:lang w:val="bg-BG"/>
        </w:rPr>
        <w:t>9</w:t>
      </w:r>
      <w:r w:rsidR="009B0214" w:rsidRPr="00AF14AF">
        <w:rPr>
          <w:bCs/>
          <w:color w:val="auto"/>
          <w:lang w:val="bg-BG"/>
        </w:rPr>
        <w:t xml:space="preserve">.2. </w:t>
      </w:r>
      <w:r w:rsidR="009B0214" w:rsidRPr="00AF14AF">
        <w:rPr>
          <w:color w:val="auto"/>
          <w:lang w:val="bg-BG"/>
        </w:rPr>
        <w:t xml:space="preserve">Оферти, които са представени след изтичане на крайния срок за получаване или в </w:t>
      </w:r>
      <w:proofErr w:type="spellStart"/>
      <w:r w:rsidR="009B0214" w:rsidRPr="00AF14AF">
        <w:rPr>
          <w:color w:val="auto"/>
          <w:lang w:val="bg-BG"/>
        </w:rPr>
        <w:t>незапечатан</w:t>
      </w:r>
      <w:proofErr w:type="spellEnd"/>
      <w:r w:rsidR="009B0214" w:rsidRPr="00AF14AF">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228D3D6" w14:textId="59574435" w:rsidR="009B0214" w:rsidRPr="00AF14AF" w:rsidRDefault="00132D2D" w:rsidP="00F02F55">
      <w:pPr>
        <w:pStyle w:val="Default"/>
        <w:tabs>
          <w:tab w:val="left" w:pos="0"/>
        </w:tabs>
        <w:jc w:val="both"/>
        <w:rPr>
          <w:color w:val="auto"/>
          <w:lang w:val="bg-BG"/>
        </w:rPr>
      </w:pPr>
      <w:r w:rsidRPr="00AF14AF">
        <w:rPr>
          <w:bCs/>
          <w:color w:val="auto"/>
          <w:lang w:val="bg-BG"/>
        </w:rPr>
        <w:t>9</w:t>
      </w:r>
      <w:r w:rsidR="009B0214" w:rsidRPr="00AF14AF">
        <w:rPr>
          <w:bCs/>
          <w:color w:val="auto"/>
          <w:lang w:val="bg-BG"/>
        </w:rPr>
        <w:t xml:space="preserve">.3. </w:t>
      </w:r>
      <w:r w:rsidR="009B0214" w:rsidRPr="00AF14AF">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435379EE" w14:textId="5855B7EC" w:rsidR="009B0214" w:rsidRPr="00AF14AF" w:rsidRDefault="00132D2D" w:rsidP="00F02F55">
      <w:pPr>
        <w:pStyle w:val="Default"/>
        <w:tabs>
          <w:tab w:val="left" w:pos="0"/>
        </w:tabs>
        <w:jc w:val="both"/>
        <w:rPr>
          <w:color w:val="auto"/>
          <w:lang w:val="bg-BG"/>
        </w:rPr>
      </w:pPr>
      <w:r w:rsidRPr="00AF14AF">
        <w:rPr>
          <w:bCs/>
          <w:color w:val="auto"/>
          <w:lang w:val="bg-BG"/>
        </w:rPr>
        <w:t>9</w:t>
      </w:r>
      <w:r w:rsidR="009B0214" w:rsidRPr="00AF14AF">
        <w:rPr>
          <w:bCs/>
          <w:color w:val="auto"/>
          <w:lang w:val="bg-BG"/>
        </w:rPr>
        <w:t>.4.</w:t>
      </w:r>
      <w:r w:rsidR="009B0214" w:rsidRPr="00AF14AF">
        <w:rPr>
          <w:b/>
          <w:bCs/>
          <w:color w:val="auto"/>
          <w:lang w:val="bg-BG"/>
        </w:rPr>
        <w:t xml:space="preserve"> </w:t>
      </w:r>
      <w:r w:rsidR="009B0214" w:rsidRPr="00AF14AF">
        <w:rPr>
          <w:color w:val="auto"/>
          <w:lang w:val="bg-BG"/>
        </w:rPr>
        <w:t xml:space="preserve">Не се допуска приемане на оферти от лица, които не са включени в списъка по т. </w:t>
      </w:r>
      <w:r w:rsidRPr="00AF14AF">
        <w:rPr>
          <w:color w:val="auto"/>
          <w:lang w:val="bg-BG"/>
        </w:rPr>
        <w:t>9</w:t>
      </w:r>
      <w:r w:rsidR="009B0214" w:rsidRPr="00AF14AF">
        <w:rPr>
          <w:color w:val="auto"/>
          <w:lang w:val="bg-BG"/>
        </w:rPr>
        <w:t xml:space="preserve">.3. </w:t>
      </w:r>
    </w:p>
    <w:p w14:paraId="74797A59" w14:textId="77777777" w:rsidR="009B0214" w:rsidRPr="00AF14AF" w:rsidRDefault="009B0214" w:rsidP="00F02F55">
      <w:pPr>
        <w:pStyle w:val="Default"/>
        <w:tabs>
          <w:tab w:val="left" w:pos="0"/>
        </w:tabs>
        <w:jc w:val="both"/>
        <w:rPr>
          <w:color w:val="auto"/>
          <w:lang w:val="bg-BG"/>
        </w:rPr>
      </w:pPr>
    </w:p>
    <w:p w14:paraId="73578ED5"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9. Отваряне на офертите </w:t>
      </w:r>
    </w:p>
    <w:p w14:paraId="010F6DCE" w14:textId="77777777" w:rsidR="009B0214" w:rsidRPr="00AF14AF" w:rsidRDefault="009B0214" w:rsidP="00F02F55">
      <w:pPr>
        <w:pStyle w:val="Default"/>
        <w:tabs>
          <w:tab w:val="left" w:pos="0"/>
        </w:tabs>
        <w:jc w:val="both"/>
        <w:rPr>
          <w:color w:val="auto"/>
          <w:lang w:val="bg-BG"/>
        </w:rPr>
      </w:pPr>
      <w:r w:rsidRPr="00AF14AF">
        <w:rPr>
          <w:bCs/>
          <w:color w:val="auto"/>
          <w:lang w:val="bg-BG"/>
        </w:rPr>
        <w:t>9.1.</w:t>
      </w:r>
      <w:r w:rsidRPr="00AF14AF">
        <w:rPr>
          <w:b/>
          <w:bCs/>
          <w:color w:val="auto"/>
          <w:lang w:val="bg-BG"/>
        </w:rPr>
        <w:t xml:space="preserve"> </w:t>
      </w:r>
      <w:r w:rsidRPr="00AF14AF">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F42504" w14:textId="77777777" w:rsidR="009B0214" w:rsidRPr="00AF14AF" w:rsidRDefault="009B0214" w:rsidP="00F02F55">
      <w:pPr>
        <w:tabs>
          <w:tab w:val="left" w:pos="0"/>
        </w:tabs>
        <w:jc w:val="both"/>
      </w:pPr>
      <w:r w:rsidRPr="00AF14AF">
        <w:rPr>
          <w:bCs/>
        </w:rPr>
        <w:t>9.2.</w:t>
      </w:r>
      <w:r w:rsidRPr="00AF14AF">
        <w:rPr>
          <w:b/>
          <w:bCs/>
        </w:rPr>
        <w:t xml:space="preserve"> </w:t>
      </w:r>
      <w:r w:rsidRPr="00AF14AF">
        <w:t>Отварянето на офертите се извършва на закрито заседание на комисията.</w:t>
      </w:r>
    </w:p>
    <w:p w14:paraId="0EC70BA1" w14:textId="0515E566" w:rsidR="008D0CB3" w:rsidRPr="00AF14AF" w:rsidRDefault="008D0CB3" w:rsidP="00F02F55">
      <w:pPr>
        <w:tabs>
          <w:tab w:val="left" w:pos="0"/>
        </w:tabs>
        <w:jc w:val="both"/>
      </w:pPr>
    </w:p>
    <w:tbl>
      <w:tblPr>
        <w:tblStyle w:val="af2"/>
        <w:tblW w:w="0" w:type="auto"/>
        <w:tblInd w:w="-5" w:type="dxa"/>
        <w:tblLook w:val="04A0" w:firstRow="1" w:lastRow="0" w:firstColumn="1" w:lastColumn="0" w:noHBand="0" w:noVBand="1"/>
      </w:tblPr>
      <w:tblGrid>
        <w:gridCol w:w="9726"/>
      </w:tblGrid>
      <w:tr w:rsidR="008D0CB3" w:rsidRPr="00AF14AF" w14:paraId="34E8AC08" w14:textId="77777777" w:rsidTr="0039019E">
        <w:trPr>
          <w:trHeight w:val="699"/>
        </w:trPr>
        <w:tc>
          <w:tcPr>
            <w:tcW w:w="9726" w:type="dxa"/>
          </w:tcPr>
          <w:p w14:paraId="1AA0F85E" w14:textId="77777777" w:rsidR="008D0CB3" w:rsidRPr="00AF14AF" w:rsidRDefault="008D0CB3" w:rsidP="00F02F55">
            <w:pPr>
              <w:tabs>
                <w:tab w:val="left" w:pos="0"/>
              </w:tabs>
              <w:spacing w:after="160" w:line="259" w:lineRule="auto"/>
              <w:jc w:val="center"/>
              <w:rPr>
                <w:b/>
                <w:lang w:val="bg-BG"/>
              </w:rPr>
            </w:pPr>
            <w:r w:rsidRPr="00AF14AF">
              <w:rPr>
                <w:b/>
                <w:lang w:val="bg-BG"/>
              </w:rPr>
              <w:t>ІV. ИЗИСКВАНИЯ КЪМ ИЗПЪЛНЕНИЕТО НА ПОРЪЧКАТА</w:t>
            </w:r>
          </w:p>
          <w:p w14:paraId="2C64DFC1" w14:textId="77777777" w:rsidR="008D0CB3" w:rsidRPr="00AF14AF" w:rsidRDefault="008D0CB3" w:rsidP="00F02F55">
            <w:pPr>
              <w:tabs>
                <w:tab w:val="left" w:pos="0"/>
              </w:tabs>
              <w:spacing w:after="160" w:line="259" w:lineRule="auto"/>
              <w:jc w:val="center"/>
              <w:rPr>
                <w:b/>
                <w:u w:val="single"/>
                <w:lang w:val="bg-BG"/>
              </w:rPr>
            </w:pPr>
            <w:r w:rsidRPr="00AF14AF">
              <w:rPr>
                <w:b/>
                <w:lang w:val="bg-BG"/>
              </w:rPr>
              <w:t>ТЕХНИЧЕСКА СПЕЦИФИКАЦИЯ</w:t>
            </w:r>
          </w:p>
        </w:tc>
      </w:tr>
    </w:tbl>
    <w:p w14:paraId="5D1C7C3B" w14:textId="77777777" w:rsidR="008D0CB3" w:rsidRPr="00AF14AF" w:rsidRDefault="008D0CB3" w:rsidP="00F02F55">
      <w:pPr>
        <w:tabs>
          <w:tab w:val="left" w:pos="0"/>
        </w:tabs>
        <w:jc w:val="both"/>
        <w:rPr>
          <w:b/>
        </w:rPr>
      </w:pPr>
    </w:p>
    <w:p w14:paraId="53C2DA19" w14:textId="77777777" w:rsidR="008D0CB3" w:rsidRPr="00AF14AF" w:rsidRDefault="008D0CB3" w:rsidP="00F02F55">
      <w:pPr>
        <w:tabs>
          <w:tab w:val="left" w:pos="0"/>
        </w:tabs>
        <w:jc w:val="both"/>
        <w:rPr>
          <w:b/>
        </w:rPr>
      </w:pPr>
      <w:r w:rsidRPr="00AF14AF">
        <w:rPr>
          <w:b/>
        </w:rPr>
        <w:t>1. Общи изисквания:</w:t>
      </w:r>
    </w:p>
    <w:p w14:paraId="65ADD68C" w14:textId="13EB4D40" w:rsidR="00A351DF" w:rsidRPr="00AF14AF" w:rsidRDefault="008D0CB3" w:rsidP="00F02F55">
      <w:pPr>
        <w:pStyle w:val="40"/>
        <w:tabs>
          <w:tab w:val="left" w:pos="0"/>
        </w:tabs>
        <w:spacing w:line="295" w:lineRule="exact"/>
        <w:rPr>
          <w:bCs/>
        </w:rPr>
      </w:pPr>
      <w:r w:rsidRPr="00AF14AF">
        <w:rPr>
          <w:b/>
          <w:bCs/>
          <w:i w:val="0"/>
          <w:iCs w:val="0"/>
          <w:sz w:val="24"/>
          <w:szCs w:val="24"/>
        </w:rPr>
        <w:t>1.1.</w:t>
      </w:r>
      <w:r w:rsidRPr="00AF14AF">
        <w:rPr>
          <w:i w:val="0"/>
          <w:iCs w:val="0"/>
          <w:sz w:val="24"/>
          <w:szCs w:val="24"/>
        </w:rPr>
        <w:t xml:space="preserve"> Предметът на настоящата поръчка е </w:t>
      </w:r>
      <w:bookmarkStart w:id="5" w:name="_Hlk63430923"/>
      <w:r w:rsidR="00801F60" w:rsidRPr="00801F60">
        <w:rPr>
          <w:bCs/>
          <w:i w:val="0"/>
          <w:iCs w:val="0"/>
          <w:sz w:val="24"/>
          <w:szCs w:val="24"/>
        </w:rPr>
        <w:t xml:space="preserve">Доставка на автомобилни горива - дизелово гориво- </w:t>
      </w:r>
      <w:proofErr w:type="spellStart"/>
      <w:r w:rsidR="00801F60" w:rsidRPr="00801F60">
        <w:rPr>
          <w:bCs/>
          <w:i w:val="0"/>
          <w:iCs w:val="0"/>
          <w:sz w:val="24"/>
          <w:szCs w:val="24"/>
        </w:rPr>
        <w:t>premium</w:t>
      </w:r>
      <w:proofErr w:type="spellEnd"/>
      <w:r w:rsidR="00801F60" w:rsidRPr="00801F60">
        <w:rPr>
          <w:bCs/>
          <w:i w:val="0"/>
          <w:iCs w:val="0"/>
          <w:sz w:val="24"/>
          <w:szCs w:val="24"/>
        </w:rPr>
        <w:t xml:space="preserve"> (дизелово гориво с добавки) и бензин А95Н) за нуждите на Автомагистрали ЕАД доставени до ведомствените бензиностанции и чрез карти за безналично плащане“</w:t>
      </w:r>
    </w:p>
    <w:p w14:paraId="358C6E86" w14:textId="77777777" w:rsidR="00AF14AF" w:rsidRDefault="00AF14AF" w:rsidP="00F02F55">
      <w:pPr>
        <w:jc w:val="both"/>
      </w:pPr>
      <w:bookmarkStart w:id="6" w:name="_Hlk89344460"/>
    </w:p>
    <w:p w14:paraId="5CD45531" w14:textId="73377920" w:rsidR="00AF14AF" w:rsidRDefault="006E65F6" w:rsidP="00F02F55">
      <w:pPr>
        <w:jc w:val="both"/>
      </w:pPr>
      <w:r w:rsidRPr="00AF14AF">
        <w:rPr>
          <w:b/>
          <w:bCs/>
        </w:rPr>
        <w:t>1.</w:t>
      </w:r>
      <w:r w:rsidR="00AF14AF" w:rsidRPr="00AF14AF">
        <w:rPr>
          <w:b/>
          <w:bCs/>
        </w:rPr>
        <w:t>2</w:t>
      </w:r>
      <w:r w:rsidR="00AF14AF">
        <w:t xml:space="preserve">. Съгласно фирмена техническа спецификация за всички видове горива, както следва: </w:t>
      </w:r>
    </w:p>
    <w:p w14:paraId="58D516AF" w14:textId="322EB238" w:rsidR="00AF14AF" w:rsidRDefault="00AF14AF" w:rsidP="00F02F55">
      <w:pPr>
        <w:jc w:val="both"/>
      </w:pPr>
      <w:r>
        <w:t xml:space="preserve">Доставеното дизелово гориво трябва да отговаря на изискванията за качество съгласно Приложение № 2 към чл. 6, т. 2 от Наредбата за изискванията за качеството на течните горива, условията, реда и начина за техния контрол, както и на всички други приложими изисквания на действащата нормативна база в България. </w:t>
      </w:r>
    </w:p>
    <w:p w14:paraId="66A5416C" w14:textId="3B8B6232" w:rsidR="006E65F6" w:rsidRPr="00AF14AF" w:rsidRDefault="00AF14AF" w:rsidP="00F02F55">
      <w:pPr>
        <w:jc w:val="both"/>
        <w:rPr>
          <w:rFonts w:eastAsia="Calibri"/>
          <w:shd w:val="clear" w:color="auto" w:fill="FFFFFF"/>
        </w:rPr>
      </w:pPr>
      <w:r>
        <w:t>Доставения бензин А95Н трябва да отговаря на изискванията за качество съгласно Приложение № 1 към чл. 6, т. 1 от Наредбата за изискванията за качеството на течните горива, условията, реда и начина за техния контрол, както и на всички други приложими изисквания на действащата нормативна база в България.</w:t>
      </w:r>
    </w:p>
    <w:p w14:paraId="6D8B0A40" w14:textId="77777777" w:rsidR="006E65F6" w:rsidRPr="00AF14AF" w:rsidRDefault="006E65F6" w:rsidP="00F02F55">
      <w:pPr>
        <w:ind w:firstLine="708"/>
        <w:jc w:val="both"/>
        <w:rPr>
          <w:rFonts w:eastAsia="Calibri"/>
          <w:shd w:val="clear" w:color="auto" w:fill="FFFFFF"/>
        </w:rPr>
      </w:pPr>
    </w:p>
    <w:bookmarkEnd w:id="5"/>
    <w:bookmarkEnd w:id="6"/>
    <w:p w14:paraId="4B0D9E26" w14:textId="142083CF" w:rsidR="008D0CB3" w:rsidRPr="00AF14AF" w:rsidRDefault="005C72CD" w:rsidP="00F02F55">
      <w:pPr>
        <w:tabs>
          <w:tab w:val="left" w:pos="0"/>
        </w:tabs>
        <w:jc w:val="both"/>
        <w:rPr>
          <w:b/>
        </w:rPr>
      </w:pPr>
      <w:r w:rsidRPr="00AF14AF">
        <w:rPr>
          <w:b/>
        </w:rPr>
        <w:t>4</w:t>
      </w:r>
      <w:r w:rsidR="008D0CB3" w:rsidRPr="00AF14AF">
        <w:rPr>
          <w:b/>
        </w:rPr>
        <w:t>. Място на доставка</w:t>
      </w:r>
    </w:p>
    <w:p w14:paraId="22CC3899" w14:textId="77777777" w:rsidR="00272D49" w:rsidRPr="00272D49" w:rsidRDefault="00272D49" w:rsidP="00F02F55">
      <w:r w:rsidRPr="00272D49">
        <w:t>търговските обекти-бензиностанции на продавача на територията на Република България и бази собственост на Автомагистрали ЕАД</w:t>
      </w:r>
    </w:p>
    <w:p w14:paraId="4FEE715D" w14:textId="1C745116" w:rsidR="00801175" w:rsidRPr="00272D49" w:rsidRDefault="00801175" w:rsidP="00F02F55">
      <w:pPr>
        <w:tabs>
          <w:tab w:val="left" w:pos="0"/>
        </w:tabs>
        <w:jc w:val="both"/>
        <w:rPr>
          <w:b/>
        </w:rPr>
      </w:pPr>
    </w:p>
    <w:tbl>
      <w:tblPr>
        <w:tblStyle w:val="af2"/>
        <w:tblW w:w="0" w:type="auto"/>
        <w:tblInd w:w="-5" w:type="dxa"/>
        <w:tblLook w:val="04A0" w:firstRow="1" w:lastRow="0" w:firstColumn="1" w:lastColumn="0" w:noHBand="0" w:noVBand="1"/>
      </w:tblPr>
      <w:tblGrid>
        <w:gridCol w:w="9726"/>
      </w:tblGrid>
      <w:tr w:rsidR="006A4F96" w:rsidRPr="00AF14AF" w14:paraId="7CE8632A" w14:textId="77777777" w:rsidTr="0039019E">
        <w:tc>
          <w:tcPr>
            <w:tcW w:w="9726" w:type="dxa"/>
          </w:tcPr>
          <w:p w14:paraId="7429A694" w14:textId="09C1848E" w:rsidR="006A4F96" w:rsidRPr="00AF14AF" w:rsidRDefault="006A4F96" w:rsidP="00F02F55">
            <w:pPr>
              <w:spacing w:after="160"/>
              <w:ind w:left="426"/>
              <w:jc w:val="center"/>
              <w:rPr>
                <w:b/>
                <w:u w:val="single"/>
                <w:lang w:val="bg-BG"/>
              </w:rPr>
            </w:pPr>
            <w:r w:rsidRPr="00AF14AF">
              <w:rPr>
                <w:b/>
                <w:bCs/>
                <w:lang w:val="bg-BG"/>
              </w:rPr>
              <w:lastRenderedPageBreak/>
              <w:t>V. ПРОВЕЖДАНЕ НА ПРОЦЕДУРАТА</w:t>
            </w:r>
          </w:p>
        </w:tc>
      </w:tr>
    </w:tbl>
    <w:p w14:paraId="7A313592" w14:textId="77777777" w:rsidR="006A4F96" w:rsidRPr="00AF14AF" w:rsidRDefault="006A4F96" w:rsidP="00F02F55">
      <w:pPr>
        <w:pStyle w:val="Default"/>
        <w:ind w:left="426"/>
        <w:jc w:val="both"/>
        <w:rPr>
          <w:b/>
          <w:bCs/>
          <w:lang w:val="bg-BG"/>
        </w:rPr>
      </w:pPr>
    </w:p>
    <w:bookmarkEnd w:id="0"/>
    <w:p w14:paraId="5F1A8809" w14:textId="77777777" w:rsidR="009B0214" w:rsidRPr="00AF14AF" w:rsidRDefault="009B0214" w:rsidP="00F02F55">
      <w:pPr>
        <w:tabs>
          <w:tab w:val="left" w:pos="0"/>
        </w:tabs>
        <w:jc w:val="both"/>
        <w:rPr>
          <w:b/>
          <w:color w:val="000000"/>
        </w:rPr>
      </w:pPr>
      <w:r w:rsidRPr="00AF14AF">
        <w:rPr>
          <w:b/>
          <w:color w:val="000000"/>
        </w:rPr>
        <w:t>1. Общи положения</w:t>
      </w:r>
    </w:p>
    <w:p w14:paraId="17E1B44A" w14:textId="77777777" w:rsidR="009B0214" w:rsidRPr="00AF14AF" w:rsidRDefault="009B0214" w:rsidP="00F02F55">
      <w:pPr>
        <w:tabs>
          <w:tab w:val="left" w:pos="0"/>
        </w:tabs>
        <w:jc w:val="both"/>
        <w:rPr>
          <w:color w:val="000000"/>
        </w:rPr>
      </w:pPr>
      <w:r w:rsidRPr="00AF14AF">
        <w:rPr>
          <w:bCs/>
          <w:color w:val="000000"/>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 </w:t>
      </w:r>
    </w:p>
    <w:p w14:paraId="48CE2764" w14:textId="77777777" w:rsidR="009B0214" w:rsidRPr="00AF14AF" w:rsidRDefault="009B0214" w:rsidP="00F02F55">
      <w:pPr>
        <w:tabs>
          <w:tab w:val="left" w:pos="0"/>
        </w:tabs>
        <w:spacing w:before="120" w:after="120"/>
        <w:contextualSpacing/>
        <w:jc w:val="both"/>
        <w:rPr>
          <w:color w:val="000000"/>
        </w:rPr>
      </w:pPr>
      <w:r w:rsidRPr="00AF14AF">
        <w:rPr>
          <w:color w:val="000000"/>
        </w:rPr>
        <w:t>1.2. Проявилите интерес поканени кандидати получават екземпляр от документацията от деловодството на „Автомагистрали“ ЕАД.</w:t>
      </w:r>
    </w:p>
    <w:p w14:paraId="27C9FD1F" w14:textId="77777777" w:rsidR="009B0214" w:rsidRPr="00AF14AF" w:rsidRDefault="009B0214" w:rsidP="00F02F55">
      <w:pPr>
        <w:tabs>
          <w:tab w:val="left" w:pos="0"/>
        </w:tabs>
        <w:spacing w:before="120" w:after="120"/>
        <w:contextualSpacing/>
        <w:jc w:val="both"/>
        <w:rPr>
          <w:color w:val="000000"/>
        </w:rPr>
      </w:pPr>
      <w:r w:rsidRPr="00AF14AF">
        <w:rPr>
          <w:color w:val="000000"/>
        </w:rPr>
        <w:t xml:space="preserve">1.3.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AF14AF">
        <w:rPr>
          <w:iCs/>
          <w:color w:val="000000"/>
        </w:rPr>
        <w:t>оригиналът на документацията</w:t>
      </w:r>
      <w:r w:rsidRPr="00AF14AF">
        <w:rPr>
          <w:i/>
          <w:color w:val="000000"/>
        </w:rPr>
        <w:t xml:space="preserve"> </w:t>
      </w:r>
      <w:r w:rsidRPr="00AF14AF">
        <w:rPr>
          <w:color w:val="000000"/>
        </w:rPr>
        <w:t>и др.).</w:t>
      </w:r>
    </w:p>
    <w:p w14:paraId="0B006748" w14:textId="12D57505" w:rsidR="009B0214" w:rsidRPr="00AF14AF" w:rsidRDefault="009B0214" w:rsidP="00F02F55">
      <w:pPr>
        <w:tabs>
          <w:tab w:val="left" w:pos="0"/>
        </w:tabs>
        <w:contextualSpacing/>
        <w:jc w:val="both"/>
        <w:rPr>
          <w:color w:val="000000"/>
        </w:rPr>
      </w:pPr>
      <w:r w:rsidRPr="00AF14AF">
        <w:rPr>
          <w:color w:val="000000"/>
        </w:rPr>
        <w:t>1.4.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w:t>
      </w:r>
      <w:r w:rsidR="00F3199C" w:rsidRPr="00AF14AF">
        <w:rPr>
          <w:color w:val="000000"/>
        </w:rPr>
        <w:t xml:space="preserve"> и </w:t>
      </w:r>
      <w:r w:rsidRPr="00AF14AF">
        <w:rPr>
          <w:color w:val="000000"/>
        </w:rPr>
        <w:t xml:space="preserve">датата на подаване. Получените оферти от участниците се съхраняват в каса, до датата на провеждане на процедурата. </w:t>
      </w:r>
      <w:bookmarkStart w:id="7" w:name="_Hlk49752509"/>
      <w:r w:rsidRPr="00AF14AF">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7"/>
    </w:p>
    <w:p w14:paraId="3660EE7E" w14:textId="77777777" w:rsidR="009B0214" w:rsidRPr="00AF14AF" w:rsidRDefault="009B0214" w:rsidP="00F02F55">
      <w:pPr>
        <w:tabs>
          <w:tab w:val="left" w:pos="0"/>
        </w:tabs>
        <w:contextualSpacing/>
        <w:jc w:val="both"/>
        <w:rPr>
          <w:b/>
          <w:bCs/>
        </w:rPr>
      </w:pPr>
    </w:p>
    <w:p w14:paraId="7CE280DD" w14:textId="77777777" w:rsidR="009B0214" w:rsidRPr="00AF14AF" w:rsidRDefault="009B0214" w:rsidP="00F02F55">
      <w:pPr>
        <w:pStyle w:val="Default"/>
        <w:tabs>
          <w:tab w:val="left" w:pos="0"/>
        </w:tabs>
        <w:jc w:val="both"/>
        <w:rPr>
          <w:lang w:val="bg-BG"/>
        </w:rPr>
      </w:pPr>
      <w:r w:rsidRPr="00AF14AF">
        <w:rPr>
          <w:b/>
          <w:bCs/>
          <w:lang w:val="bg-BG"/>
        </w:rPr>
        <w:t xml:space="preserve">2. Комисия за разглеждане, оценка и класиране на офертите </w:t>
      </w:r>
    </w:p>
    <w:p w14:paraId="18768D1B" w14:textId="77777777" w:rsidR="009B0214" w:rsidRPr="00AF14AF" w:rsidRDefault="009B0214" w:rsidP="00F02F55">
      <w:pPr>
        <w:pStyle w:val="Default"/>
        <w:tabs>
          <w:tab w:val="left" w:pos="0"/>
        </w:tabs>
        <w:jc w:val="both"/>
        <w:rPr>
          <w:lang w:val="bg-BG"/>
        </w:rPr>
      </w:pPr>
      <w:r w:rsidRPr="00AF14AF">
        <w:rPr>
          <w:b/>
          <w:bCs/>
          <w:lang w:val="bg-BG"/>
        </w:rPr>
        <w:t xml:space="preserve">2.1. </w:t>
      </w:r>
      <w:r w:rsidRPr="00AF14AF">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1710112A" w14:textId="77777777" w:rsidR="009B0214" w:rsidRPr="00AF14AF" w:rsidRDefault="009B0214" w:rsidP="00F02F55">
      <w:pPr>
        <w:pStyle w:val="Default"/>
        <w:tabs>
          <w:tab w:val="left" w:pos="0"/>
        </w:tabs>
        <w:jc w:val="both"/>
        <w:rPr>
          <w:lang w:val="bg-BG"/>
        </w:rPr>
      </w:pPr>
      <w:r w:rsidRPr="00AF14AF">
        <w:rPr>
          <w:b/>
          <w:bCs/>
          <w:lang w:val="bg-BG"/>
        </w:rPr>
        <w:t xml:space="preserve">2.2. </w:t>
      </w:r>
      <w:r w:rsidRPr="00AF14AF">
        <w:rPr>
          <w:lang w:val="bg-BG"/>
        </w:rPr>
        <w:t>Възложителят определя за членове на комисията лица, които нямат конфликт на интереси с участниците.</w:t>
      </w:r>
    </w:p>
    <w:p w14:paraId="5E6F2F41" w14:textId="77777777" w:rsidR="009B0214" w:rsidRPr="00AF14AF" w:rsidRDefault="009B0214" w:rsidP="00F02F55">
      <w:pPr>
        <w:pStyle w:val="Default"/>
        <w:tabs>
          <w:tab w:val="left" w:pos="0"/>
        </w:tabs>
        <w:jc w:val="both"/>
        <w:rPr>
          <w:lang w:val="bg-BG"/>
        </w:rPr>
      </w:pPr>
      <w:r w:rsidRPr="00AF14AF">
        <w:rPr>
          <w:b/>
          <w:bCs/>
          <w:lang w:val="bg-BG"/>
        </w:rPr>
        <w:t xml:space="preserve">2.3. </w:t>
      </w:r>
      <w:r w:rsidRPr="00AF14AF">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6A74B6E3" w14:textId="77777777" w:rsidR="009B0214" w:rsidRPr="00AF14AF" w:rsidRDefault="009B0214" w:rsidP="00F02F55">
      <w:pPr>
        <w:pStyle w:val="Default"/>
        <w:tabs>
          <w:tab w:val="left" w:pos="0"/>
        </w:tabs>
        <w:jc w:val="both"/>
        <w:rPr>
          <w:lang w:val="bg-BG"/>
        </w:rPr>
      </w:pPr>
      <w:r w:rsidRPr="00AF14AF">
        <w:rPr>
          <w:b/>
          <w:bCs/>
          <w:lang w:val="bg-BG"/>
        </w:rPr>
        <w:t xml:space="preserve">2.4. </w:t>
      </w:r>
      <w:r w:rsidRPr="00AF14AF">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1A992059" w14:textId="77777777" w:rsidR="009B0214" w:rsidRPr="00AF14AF" w:rsidRDefault="009B0214" w:rsidP="00F02F55">
      <w:pPr>
        <w:pStyle w:val="Default"/>
        <w:tabs>
          <w:tab w:val="left" w:pos="0"/>
        </w:tabs>
        <w:jc w:val="both"/>
        <w:rPr>
          <w:lang w:val="bg-BG"/>
        </w:rPr>
      </w:pPr>
      <w:r w:rsidRPr="00AF14AF">
        <w:rPr>
          <w:b/>
          <w:bCs/>
          <w:lang w:val="bg-BG"/>
        </w:rPr>
        <w:t xml:space="preserve">2.5. </w:t>
      </w:r>
      <w:r w:rsidRPr="00AF14AF">
        <w:rPr>
          <w:lang w:val="bg-BG"/>
        </w:rPr>
        <w:t xml:space="preserve">Всеки член на комисията е длъжен да си направи </w:t>
      </w:r>
      <w:proofErr w:type="spellStart"/>
      <w:r w:rsidRPr="00AF14AF">
        <w:rPr>
          <w:lang w:val="bg-BG"/>
        </w:rPr>
        <w:t>самоотвод</w:t>
      </w:r>
      <w:proofErr w:type="spellEnd"/>
      <w:r w:rsidRPr="00AF14AF">
        <w:rPr>
          <w:lang w:val="bg-BG"/>
        </w:rPr>
        <w:t xml:space="preserve">, когато установи, че: </w:t>
      </w:r>
    </w:p>
    <w:p w14:paraId="7F7AAFCC" w14:textId="77777777" w:rsidR="009B0214" w:rsidRPr="00AF14AF" w:rsidRDefault="009B0214" w:rsidP="00F02F55">
      <w:pPr>
        <w:pStyle w:val="Default"/>
        <w:tabs>
          <w:tab w:val="left" w:pos="0"/>
        </w:tabs>
        <w:jc w:val="both"/>
        <w:rPr>
          <w:color w:val="auto"/>
          <w:lang w:val="bg-BG"/>
        </w:rPr>
      </w:pPr>
      <w:r w:rsidRPr="00AF14AF">
        <w:rPr>
          <w:lang w:val="bg-BG"/>
        </w:rPr>
        <w:t xml:space="preserve">1. по обективни причини не може да изпълнява задълженията си; </w:t>
      </w:r>
    </w:p>
    <w:p w14:paraId="20B73187"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 е възникнал конфликт на интереси. </w:t>
      </w:r>
    </w:p>
    <w:p w14:paraId="2EF3CACE"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2.6. </w:t>
      </w:r>
      <w:r w:rsidRPr="00AF14AF">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59B8149B" w14:textId="4EDF0FAF" w:rsidR="009B0214" w:rsidRPr="00AF14AF" w:rsidRDefault="009B0214" w:rsidP="00F02F55">
      <w:pPr>
        <w:pStyle w:val="Default"/>
        <w:tabs>
          <w:tab w:val="left" w:pos="0"/>
        </w:tabs>
        <w:jc w:val="both"/>
        <w:rPr>
          <w:color w:val="auto"/>
          <w:lang w:val="bg-BG"/>
        </w:rPr>
      </w:pPr>
      <w:r w:rsidRPr="00AF14AF">
        <w:rPr>
          <w:color w:val="auto"/>
          <w:lang w:val="bg-BG"/>
        </w:rPr>
        <w:t>2.7. Получените оферти се предават от техническия секретар на председателя на комисията</w:t>
      </w:r>
      <w:r w:rsidR="00F3199C" w:rsidRPr="00AF14AF">
        <w:rPr>
          <w:color w:val="auto"/>
          <w:lang w:val="bg-BG"/>
        </w:rPr>
        <w:t>.</w:t>
      </w:r>
      <w:r w:rsidRPr="00AF14AF">
        <w:rPr>
          <w:color w:val="auto"/>
          <w:lang w:val="bg-BG"/>
        </w:rPr>
        <w:t xml:space="preserve"> В случай, че няма такива техническия секретар уведомява председателя на комисията.</w:t>
      </w:r>
    </w:p>
    <w:p w14:paraId="05FB5B00" w14:textId="77777777" w:rsidR="009B0214" w:rsidRPr="00AF14AF" w:rsidRDefault="009B0214" w:rsidP="00F02F55">
      <w:pPr>
        <w:pStyle w:val="Default"/>
        <w:tabs>
          <w:tab w:val="left" w:pos="0"/>
        </w:tabs>
        <w:jc w:val="both"/>
        <w:rPr>
          <w:color w:val="auto"/>
          <w:lang w:val="bg-BG"/>
        </w:rPr>
      </w:pPr>
      <w:r w:rsidRPr="00AF14AF">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16DEB691" w14:textId="77777777" w:rsidR="009B0214" w:rsidRPr="00AF14AF" w:rsidRDefault="009B0214" w:rsidP="00F02F55">
      <w:pPr>
        <w:pStyle w:val="Default"/>
        <w:tabs>
          <w:tab w:val="left" w:pos="0"/>
        </w:tabs>
        <w:jc w:val="both"/>
        <w:rPr>
          <w:color w:val="auto"/>
          <w:lang w:val="bg-BG"/>
        </w:rPr>
      </w:pPr>
      <w:r w:rsidRPr="00AF14AF">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90E888D" w14:textId="77777777" w:rsidR="009B0214" w:rsidRPr="00AF14AF" w:rsidRDefault="009B0214" w:rsidP="00F02F55">
      <w:pPr>
        <w:pStyle w:val="Default"/>
        <w:tabs>
          <w:tab w:val="left" w:pos="0"/>
        </w:tabs>
        <w:jc w:val="both"/>
        <w:rPr>
          <w:color w:val="auto"/>
          <w:lang w:val="bg-BG"/>
        </w:rPr>
      </w:pPr>
      <w:r w:rsidRPr="00AF14AF">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3D998C0C"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w:t>
      </w:r>
      <w:r w:rsidRPr="00AF14AF">
        <w:rPr>
          <w:color w:val="auto"/>
          <w:lang w:val="bg-BG"/>
        </w:rPr>
        <w:lastRenderedPageBreak/>
        <w:t>„Ценово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поръчката/договора. Ценовите предложения се подписват поне от двама от членовете на комисията.</w:t>
      </w:r>
    </w:p>
    <w:p w14:paraId="469E87E5" w14:textId="1CCA5D76" w:rsidR="009B0214" w:rsidRPr="00AF14AF" w:rsidRDefault="009B0214" w:rsidP="00F02F55">
      <w:pPr>
        <w:pStyle w:val="Default"/>
        <w:tabs>
          <w:tab w:val="left" w:pos="0"/>
        </w:tabs>
        <w:jc w:val="both"/>
        <w:rPr>
          <w:color w:val="auto"/>
          <w:lang w:val="bg-BG"/>
        </w:rPr>
      </w:pPr>
      <w:r w:rsidRPr="00AF14AF">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Протоколът се завежда с регистрационен номер и се класира в папката с името на обекта/обектите, предмет на процедура. </w:t>
      </w:r>
    </w:p>
    <w:p w14:paraId="4AD0265F" w14:textId="77777777" w:rsidR="009B0214" w:rsidRPr="00AF14AF" w:rsidRDefault="009B0214" w:rsidP="00F02F55">
      <w:pPr>
        <w:pStyle w:val="Default"/>
        <w:tabs>
          <w:tab w:val="left" w:pos="0"/>
        </w:tabs>
        <w:jc w:val="both"/>
        <w:rPr>
          <w:color w:val="auto"/>
          <w:lang w:val="bg-BG"/>
        </w:rPr>
      </w:pPr>
      <w:r w:rsidRPr="00AF14AF">
        <w:rPr>
          <w:color w:val="auto"/>
          <w:lang w:val="bg-BG"/>
        </w:rPr>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2E5CDD9C" w14:textId="77777777" w:rsidR="009B0214" w:rsidRPr="00AF14AF" w:rsidRDefault="009B0214" w:rsidP="00F02F55">
      <w:pPr>
        <w:pStyle w:val="Default"/>
        <w:tabs>
          <w:tab w:val="left" w:pos="0"/>
        </w:tabs>
        <w:jc w:val="both"/>
        <w:rPr>
          <w:color w:val="auto"/>
          <w:lang w:val="bg-BG"/>
        </w:rPr>
      </w:pPr>
    </w:p>
    <w:tbl>
      <w:tblPr>
        <w:tblStyle w:val="af2"/>
        <w:tblW w:w="0" w:type="auto"/>
        <w:tblInd w:w="-5" w:type="dxa"/>
        <w:tblLook w:val="04A0" w:firstRow="1" w:lastRow="0" w:firstColumn="1" w:lastColumn="0" w:noHBand="0" w:noVBand="1"/>
      </w:tblPr>
      <w:tblGrid>
        <w:gridCol w:w="9726"/>
      </w:tblGrid>
      <w:tr w:rsidR="009B0214" w:rsidRPr="00AF14AF" w14:paraId="2DBF0F61" w14:textId="77777777" w:rsidTr="0039019E">
        <w:tc>
          <w:tcPr>
            <w:tcW w:w="9726" w:type="dxa"/>
          </w:tcPr>
          <w:p w14:paraId="3BAE6E02" w14:textId="77777777" w:rsidR="009B0214" w:rsidRPr="00AF14AF" w:rsidRDefault="009B0214" w:rsidP="00F02F55">
            <w:pPr>
              <w:tabs>
                <w:tab w:val="left" w:pos="0"/>
              </w:tabs>
              <w:spacing w:after="160"/>
              <w:jc w:val="center"/>
              <w:rPr>
                <w:b/>
                <w:u w:val="single"/>
                <w:lang w:val="bg-BG"/>
              </w:rPr>
            </w:pPr>
            <w:r w:rsidRPr="00AF14AF">
              <w:rPr>
                <w:b/>
                <w:bCs/>
                <w:lang w:val="bg-BG"/>
              </w:rPr>
              <w:t>VI. РЕШЕНИЕ ЗА ИЗБОР НА ИЗПЪЛНИТЕЛ</w:t>
            </w:r>
          </w:p>
        </w:tc>
      </w:tr>
    </w:tbl>
    <w:p w14:paraId="15BDCF1D" w14:textId="77777777" w:rsidR="009B0214" w:rsidRPr="00AF14AF" w:rsidRDefault="009B0214" w:rsidP="00F02F55">
      <w:pPr>
        <w:pStyle w:val="Default"/>
        <w:tabs>
          <w:tab w:val="left" w:pos="0"/>
        </w:tabs>
        <w:jc w:val="both"/>
        <w:rPr>
          <w:b/>
          <w:bCs/>
          <w:lang w:val="bg-BG"/>
        </w:rPr>
      </w:pPr>
    </w:p>
    <w:p w14:paraId="2DBF3AF7" w14:textId="77777777" w:rsidR="009B0214" w:rsidRPr="00AF14AF" w:rsidRDefault="009B0214" w:rsidP="00F02F55">
      <w:pPr>
        <w:pStyle w:val="Default"/>
        <w:tabs>
          <w:tab w:val="left" w:pos="0"/>
        </w:tabs>
        <w:jc w:val="both"/>
        <w:rPr>
          <w:lang w:val="bg-BG"/>
        </w:rPr>
      </w:pPr>
      <w:r w:rsidRPr="00AF14AF">
        <w:rPr>
          <w:b/>
          <w:bCs/>
          <w:lang w:val="bg-BG"/>
        </w:rPr>
        <w:t xml:space="preserve">1. Определяне на изпълнител на поръчката </w:t>
      </w:r>
    </w:p>
    <w:p w14:paraId="1C45EEBF" w14:textId="77777777" w:rsidR="009B0214" w:rsidRPr="00AF14AF" w:rsidRDefault="009B0214" w:rsidP="00F02F55">
      <w:pPr>
        <w:pStyle w:val="Default"/>
        <w:tabs>
          <w:tab w:val="left" w:pos="0"/>
        </w:tabs>
        <w:jc w:val="both"/>
        <w:rPr>
          <w:lang w:val="bg-BG"/>
        </w:rPr>
      </w:pPr>
      <w:r w:rsidRPr="00AF14AF">
        <w:rPr>
          <w:bCs/>
          <w:lang w:val="bg-BG"/>
        </w:rPr>
        <w:t>1.1.</w:t>
      </w:r>
      <w:r w:rsidRPr="00AF14AF">
        <w:rPr>
          <w:b/>
          <w:bCs/>
          <w:lang w:val="bg-BG"/>
        </w:rPr>
        <w:t xml:space="preserve"> </w:t>
      </w:r>
      <w:r w:rsidRPr="00AF14AF">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41E4E722" w14:textId="77777777" w:rsidR="009B0214" w:rsidRPr="00AF14AF" w:rsidRDefault="009B0214" w:rsidP="00F02F55">
      <w:pPr>
        <w:pStyle w:val="Default"/>
        <w:tabs>
          <w:tab w:val="left" w:pos="0"/>
        </w:tabs>
        <w:jc w:val="both"/>
        <w:rPr>
          <w:color w:val="auto"/>
          <w:lang w:val="bg-BG"/>
        </w:rPr>
      </w:pPr>
      <w:r w:rsidRPr="00AF14AF">
        <w:rPr>
          <w:bCs/>
          <w:color w:val="auto"/>
          <w:lang w:val="bg-BG"/>
        </w:rPr>
        <w:t>1.2.</w:t>
      </w:r>
      <w:r w:rsidRPr="00AF14AF">
        <w:rPr>
          <w:b/>
          <w:bCs/>
          <w:color w:val="auto"/>
          <w:lang w:val="bg-BG"/>
        </w:rPr>
        <w:t xml:space="preserve"> </w:t>
      </w:r>
      <w:r w:rsidRPr="00AF14AF">
        <w:rPr>
          <w:color w:val="auto"/>
          <w:lang w:val="bg-BG"/>
        </w:rPr>
        <w:t xml:space="preserve">Възложителят определя за изпълнител на поръчката участник, за когото са изпълнени следните условия: </w:t>
      </w:r>
    </w:p>
    <w:p w14:paraId="0583E3B7"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1.2.1. не са налице основанията за отстраняване от процедурата и отговаря на критериите за подбор; </w:t>
      </w:r>
    </w:p>
    <w:p w14:paraId="2FC38739"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7B2761D5" w14:textId="77777777" w:rsidR="009B0214" w:rsidRPr="00AF14AF" w:rsidRDefault="009B0214" w:rsidP="00F02F55">
      <w:pPr>
        <w:tabs>
          <w:tab w:val="left" w:pos="0"/>
        </w:tabs>
        <w:spacing w:after="160"/>
        <w:jc w:val="both"/>
      </w:pPr>
    </w:p>
    <w:tbl>
      <w:tblPr>
        <w:tblStyle w:val="af2"/>
        <w:tblW w:w="0" w:type="auto"/>
        <w:tblInd w:w="-5" w:type="dxa"/>
        <w:tblLook w:val="04A0" w:firstRow="1" w:lastRow="0" w:firstColumn="1" w:lastColumn="0" w:noHBand="0" w:noVBand="1"/>
      </w:tblPr>
      <w:tblGrid>
        <w:gridCol w:w="9726"/>
      </w:tblGrid>
      <w:tr w:rsidR="009B0214" w:rsidRPr="00AF14AF" w14:paraId="4643CBE1" w14:textId="77777777" w:rsidTr="0039019E">
        <w:tc>
          <w:tcPr>
            <w:tcW w:w="9726" w:type="dxa"/>
          </w:tcPr>
          <w:p w14:paraId="30E11733" w14:textId="77777777" w:rsidR="009B0214" w:rsidRPr="00AF14AF" w:rsidRDefault="009B0214" w:rsidP="00F02F55">
            <w:pPr>
              <w:tabs>
                <w:tab w:val="left" w:pos="0"/>
              </w:tabs>
              <w:spacing w:after="160"/>
              <w:jc w:val="center"/>
              <w:rPr>
                <w:b/>
                <w:u w:val="single"/>
                <w:lang w:val="bg-BG"/>
              </w:rPr>
            </w:pPr>
            <w:r w:rsidRPr="00AF14AF">
              <w:rPr>
                <w:b/>
                <w:bCs/>
                <w:lang w:val="bg-BG"/>
              </w:rPr>
              <w:t>VІI. СКЛЮЧВАНЕ НА ДОГОВОР</w:t>
            </w:r>
          </w:p>
        </w:tc>
      </w:tr>
    </w:tbl>
    <w:p w14:paraId="31F1541A" w14:textId="77777777" w:rsidR="009B0214" w:rsidRPr="00AF14AF" w:rsidRDefault="009B0214" w:rsidP="00F02F55">
      <w:pPr>
        <w:pStyle w:val="Default"/>
        <w:tabs>
          <w:tab w:val="left" w:pos="0"/>
        </w:tabs>
        <w:jc w:val="both"/>
        <w:rPr>
          <w:b/>
          <w:bCs/>
          <w:lang w:val="bg-BG"/>
        </w:rPr>
      </w:pPr>
    </w:p>
    <w:p w14:paraId="1234295D" w14:textId="77777777" w:rsidR="009B0214" w:rsidRPr="00AF14AF" w:rsidRDefault="009B0214" w:rsidP="00F02F55">
      <w:pPr>
        <w:pStyle w:val="Default"/>
        <w:tabs>
          <w:tab w:val="left" w:pos="0"/>
        </w:tabs>
        <w:jc w:val="both"/>
        <w:rPr>
          <w:lang w:val="bg-BG"/>
        </w:rPr>
      </w:pPr>
      <w:r w:rsidRPr="00AF14AF">
        <w:rPr>
          <w:b/>
          <w:bCs/>
          <w:lang w:val="bg-BG"/>
        </w:rPr>
        <w:t xml:space="preserve">1. Сключване на договор </w:t>
      </w:r>
    </w:p>
    <w:p w14:paraId="762385EF" w14:textId="77777777" w:rsidR="009B0214" w:rsidRPr="00AF14AF" w:rsidRDefault="009B0214" w:rsidP="00F02F55">
      <w:pPr>
        <w:pStyle w:val="Default"/>
        <w:tabs>
          <w:tab w:val="left" w:pos="0"/>
        </w:tabs>
        <w:jc w:val="both"/>
        <w:rPr>
          <w:lang w:val="bg-BG"/>
        </w:rPr>
      </w:pPr>
      <w:r w:rsidRPr="00AF14AF">
        <w:rPr>
          <w:bCs/>
          <w:lang w:val="bg-BG"/>
        </w:rPr>
        <w:t>1.1.</w:t>
      </w:r>
      <w:r w:rsidRPr="00AF14AF">
        <w:rPr>
          <w:b/>
          <w:bCs/>
          <w:lang w:val="bg-BG"/>
        </w:rPr>
        <w:t xml:space="preserve"> </w:t>
      </w:r>
      <w:r w:rsidRPr="00AF14AF">
        <w:rPr>
          <w:lang w:val="bg-BG"/>
        </w:rPr>
        <w:t xml:space="preserve">Възложителят сключва договор с участника, класиран на първо място и определен за изпълнител. </w:t>
      </w:r>
    </w:p>
    <w:p w14:paraId="4BD62805" w14:textId="77777777" w:rsidR="009B0214" w:rsidRPr="00AF14AF" w:rsidRDefault="009B0214" w:rsidP="00F02F55">
      <w:pPr>
        <w:pStyle w:val="Default"/>
        <w:tabs>
          <w:tab w:val="left" w:pos="0"/>
        </w:tabs>
        <w:jc w:val="both"/>
        <w:rPr>
          <w:lang w:val="bg-BG"/>
        </w:rPr>
      </w:pPr>
      <w:r w:rsidRPr="00AF14AF">
        <w:rPr>
          <w:bCs/>
          <w:lang w:val="bg-BG"/>
        </w:rPr>
        <w:t>1.2.</w:t>
      </w:r>
      <w:r w:rsidRPr="00AF14AF">
        <w:rPr>
          <w:b/>
          <w:bCs/>
          <w:lang w:val="bg-BG"/>
        </w:rPr>
        <w:t xml:space="preserve"> </w:t>
      </w:r>
      <w:r w:rsidRPr="00AF14AF">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71CA2DF1" w14:textId="77777777" w:rsidR="009B0214" w:rsidRPr="00AF14AF" w:rsidRDefault="009B0214" w:rsidP="00F02F55">
      <w:pPr>
        <w:pStyle w:val="Default"/>
        <w:tabs>
          <w:tab w:val="left" w:pos="0"/>
        </w:tabs>
        <w:jc w:val="both"/>
        <w:rPr>
          <w:lang w:val="bg-BG"/>
        </w:rPr>
      </w:pPr>
      <w:r w:rsidRPr="00AF14AF">
        <w:rPr>
          <w:bCs/>
          <w:lang w:val="bg-BG"/>
        </w:rPr>
        <w:t>1.3.</w:t>
      </w:r>
      <w:r w:rsidRPr="00AF14AF">
        <w:rPr>
          <w:b/>
          <w:bCs/>
          <w:lang w:val="bg-BG"/>
        </w:rPr>
        <w:t xml:space="preserve"> </w:t>
      </w:r>
      <w:r w:rsidRPr="00AF14AF">
        <w:rPr>
          <w:lang w:val="bg-BG"/>
        </w:rPr>
        <w:t xml:space="preserve">Договорът се сключва в съответствие с предложението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451667E" w14:textId="77777777" w:rsidR="009B0214" w:rsidRPr="00AF14AF" w:rsidRDefault="009B0214" w:rsidP="00F02F55">
      <w:pPr>
        <w:pStyle w:val="Default"/>
        <w:tabs>
          <w:tab w:val="left" w:pos="0"/>
        </w:tabs>
        <w:jc w:val="both"/>
        <w:rPr>
          <w:lang w:val="bg-BG"/>
        </w:rPr>
      </w:pPr>
      <w:r w:rsidRPr="00AF14AF">
        <w:rPr>
          <w:bCs/>
          <w:lang w:val="bg-BG"/>
        </w:rPr>
        <w:t>1.4.</w:t>
      </w:r>
      <w:r w:rsidRPr="00AF14AF">
        <w:rPr>
          <w:b/>
          <w:bCs/>
          <w:lang w:val="bg-BG"/>
        </w:rPr>
        <w:t xml:space="preserve"> </w:t>
      </w:r>
      <w:r w:rsidRPr="00AF14AF">
        <w:rPr>
          <w:lang w:val="bg-BG"/>
        </w:rPr>
        <w:t xml:space="preserve">В случай че определеният изпълнител е </w:t>
      </w:r>
      <w:proofErr w:type="spellStart"/>
      <w:r w:rsidRPr="00AF14AF">
        <w:rPr>
          <w:lang w:val="bg-BG"/>
        </w:rPr>
        <w:t>неперсонифицирано</w:t>
      </w:r>
      <w:proofErr w:type="spellEnd"/>
      <w:r w:rsidRPr="00AF14AF">
        <w:rPr>
          <w:lang w:val="bg-BG"/>
        </w:rPr>
        <w:t xml:space="preserve">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1D5D7FF" w14:textId="77777777" w:rsidR="009B0214" w:rsidRPr="00AF14AF" w:rsidRDefault="009B0214" w:rsidP="00F02F55">
      <w:pPr>
        <w:pStyle w:val="Default"/>
        <w:tabs>
          <w:tab w:val="left" w:pos="0"/>
        </w:tabs>
        <w:jc w:val="both"/>
        <w:rPr>
          <w:lang w:val="bg-BG"/>
        </w:rPr>
      </w:pPr>
      <w:r w:rsidRPr="00AF14AF">
        <w:rPr>
          <w:bCs/>
          <w:lang w:val="bg-BG"/>
        </w:rPr>
        <w:t>1.5.</w:t>
      </w:r>
      <w:r w:rsidRPr="00AF14AF">
        <w:rPr>
          <w:b/>
          <w:bCs/>
          <w:lang w:val="bg-BG"/>
        </w:rPr>
        <w:t xml:space="preserve"> </w:t>
      </w:r>
      <w:r w:rsidRPr="00AF14AF">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33CC44F4" w14:textId="77777777" w:rsidR="009B0214" w:rsidRPr="00AF14AF" w:rsidRDefault="009B0214" w:rsidP="00F02F55">
      <w:pPr>
        <w:pStyle w:val="Default"/>
        <w:tabs>
          <w:tab w:val="left" w:pos="0"/>
        </w:tabs>
        <w:jc w:val="both"/>
        <w:rPr>
          <w:color w:val="auto"/>
          <w:lang w:val="bg-BG"/>
        </w:rPr>
      </w:pPr>
      <w:r w:rsidRPr="00AF14AF">
        <w:rPr>
          <w:b/>
          <w:bCs/>
          <w:lang w:val="bg-BG"/>
        </w:rPr>
        <w:t xml:space="preserve">2. </w:t>
      </w:r>
      <w:r w:rsidRPr="00AF14AF">
        <w:rPr>
          <w:b/>
          <w:bCs/>
          <w:color w:val="auto"/>
          <w:lang w:val="bg-BG"/>
        </w:rPr>
        <w:t xml:space="preserve">Документи, които избраният изпълнител представя при сключване на договора </w:t>
      </w:r>
    </w:p>
    <w:p w14:paraId="3E7E0D19" w14:textId="77777777" w:rsidR="009B0214" w:rsidRPr="00AF14AF" w:rsidRDefault="009B0214" w:rsidP="00F02F55">
      <w:pPr>
        <w:pStyle w:val="Default"/>
        <w:tabs>
          <w:tab w:val="left" w:pos="0"/>
        </w:tabs>
        <w:jc w:val="both"/>
        <w:rPr>
          <w:color w:val="auto"/>
          <w:lang w:val="bg-BG"/>
        </w:rPr>
      </w:pPr>
      <w:r w:rsidRPr="00AF14AF">
        <w:rPr>
          <w:bCs/>
          <w:color w:val="auto"/>
          <w:lang w:val="bg-BG"/>
        </w:rPr>
        <w:t>2.1</w:t>
      </w:r>
      <w:r w:rsidRPr="00AF14AF">
        <w:rPr>
          <w:b/>
          <w:bCs/>
          <w:color w:val="auto"/>
          <w:lang w:val="bg-BG"/>
        </w:rPr>
        <w:t xml:space="preserve">. </w:t>
      </w:r>
      <w:r w:rsidRPr="00AF14AF">
        <w:rPr>
          <w:color w:val="auto"/>
          <w:lang w:val="bg-BG"/>
        </w:rPr>
        <w:t xml:space="preserve">Преди сключването на договора, участникът, определен за изпълнител, представя следните документи: </w:t>
      </w:r>
    </w:p>
    <w:p w14:paraId="04C9445D" w14:textId="77777777" w:rsidR="009B0214" w:rsidRPr="00AF14AF" w:rsidRDefault="009B0214" w:rsidP="00F02F55">
      <w:pPr>
        <w:pStyle w:val="Default"/>
        <w:tabs>
          <w:tab w:val="left" w:pos="0"/>
        </w:tabs>
        <w:jc w:val="both"/>
        <w:rPr>
          <w:color w:val="auto"/>
          <w:lang w:val="bg-BG"/>
        </w:rPr>
      </w:pPr>
      <w:r w:rsidRPr="00AF14AF">
        <w:rPr>
          <w:color w:val="auto"/>
          <w:lang w:val="bg-BG"/>
        </w:rPr>
        <w:lastRenderedPageBreak/>
        <w:t xml:space="preserve">2.1.1. свидетелство за съдимост; </w:t>
      </w:r>
    </w:p>
    <w:p w14:paraId="385053D1"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7CAC3CF5"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76AB8081"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2.1.4. актуални документи удостоверяващи съответствието с поставените критерии за подбор. </w:t>
      </w:r>
    </w:p>
    <w:p w14:paraId="2C6DDEA8" w14:textId="77777777" w:rsidR="009B0214" w:rsidRPr="00AF14AF" w:rsidRDefault="009B0214" w:rsidP="00F02F55">
      <w:pPr>
        <w:pStyle w:val="Default"/>
        <w:tabs>
          <w:tab w:val="left" w:pos="0"/>
        </w:tabs>
        <w:jc w:val="both"/>
        <w:rPr>
          <w:color w:val="auto"/>
          <w:lang w:val="bg-BG"/>
        </w:rPr>
      </w:pPr>
      <w:r w:rsidRPr="00AF14AF">
        <w:rPr>
          <w:bCs/>
          <w:color w:val="auto"/>
          <w:lang w:val="bg-BG"/>
        </w:rPr>
        <w:t>2.2.</w:t>
      </w:r>
      <w:r w:rsidRPr="00AF14AF">
        <w:rPr>
          <w:b/>
          <w:bCs/>
          <w:color w:val="auto"/>
          <w:lang w:val="bg-BG"/>
        </w:rPr>
        <w:t xml:space="preserve"> </w:t>
      </w:r>
      <w:r w:rsidRPr="00AF14AF">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0E03AE5F" w14:textId="77777777" w:rsidR="009B0214" w:rsidRPr="00AF14AF" w:rsidRDefault="009B0214" w:rsidP="00F02F55">
      <w:pPr>
        <w:pStyle w:val="Default"/>
        <w:tabs>
          <w:tab w:val="left" w:pos="0"/>
        </w:tabs>
        <w:jc w:val="both"/>
        <w:rPr>
          <w:color w:val="auto"/>
          <w:lang w:val="bg-BG"/>
        </w:rPr>
      </w:pPr>
      <w:r w:rsidRPr="00AF14AF">
        <w:rPr>
          <w:bCs/>
          <w:color w:val="auto"/>
          <w:lang w:val="bg-BG"/>
        </w:rPr>
        <w:t>2.3</w:t>
      </w:r>
      <w:r w:rsidRPr="00AF14AF">
        <w:rPr>
          <w:b/>
          <w:bCs/>
          <w:color w:val="auto"/>
          <w:lang w:val="bg-BG"/>
        </w:rPr>
        <w:t xml:space="preserve">. </w:t>
      </w:r>
      <w:r w:rsidRPr="00AF14AF">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E453619" w14:textId="77777777" w:rsidR="009B0214" w:rsidRPr="00AF14AF" w:rsidRDefault="009B0214" w:rsidP="00F02F55">
      <w:pPr>
        <w:pStyle w:val="Default"/>
        <w:tabs>
          <w:tab w:val="left" w:pos="0"/>
        </w:tabs>
        <w:jc w:val="both"/>
        <w:rPr>
          <w:color w:val="auto"/>
          <w:lang w:val="bg-BG"/>
        </w:rPr>
      </w:pPr>
      <w:r w:rsidRPr="00AF14AF">
        <w:rPr>
          <w:bCs/>
          <w:color w:val="auto"/>
          <w:lang w:val="bg-BG"/>
        </w:rPr>
        <w:t>2.4.</w:t>
      </w:r>
      <w:r w:rsidRPr="00AF14AF">
        <w:rPr>
          <w:b/>
          <w:bCs/>
          <w:color w:val="auto"/>
          <w:lang w:val="bg-BG"/>
        </w:rPr>
        <w:t xml:space="preserve"> </w:t>
      </w:r>
      <w:r w:rsidRPr="00AF14AF">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003930C8" w14:textId="77777777" w:rsidR="009B0214" w:rsidRPr="00AF14AF" w:rsidRDefault="009B0214" w:rsidP="00F02F55">
      <w:pPr>
        <w:tabs>
          <w:tab w:val="left" w:pos="0"/>
        </w:tabs>
        <w:spacing w:after="160"/>
        <w:jc w:val="both"/>
      </w:pPr>
    </w:p>
    <w:tbl>
      <w:tblPr>
        <w:tblStyle w:val="af2"/>
        <w:tblW w:w="0" w:type="auto"/>
        <w:tblInd w:w="-5" w:type="dxa"/>
        <w:tblLook w:val="04A0" w:firstRow="1" w:lastRow="0" w:firstColumn="1" w:lastColumn="0" w:noHBand="0" w:noVBand="1"/>
      </w:tblPr>
      <w:tblGrid>
        <w:gridCol w:w="9726"/>
      </w:tblGrid>
      <w:tr w:rsidR="009B0214" w:rsidRPr="00AF14AF" w14:paraId="03D2FD24" w14:textId="77777777" w:rsidTr="0039019E">
        <w:trPr>
          <w:trHeight w:val="600"/>
        </w:trPr>
        <w:tc>
          <w:tcPr>
            <w:tcW w:w="9726" w:type="dxa"/>
          </w:tcPr>
          <w:p w14:paraId="2D111803" w14:textId="77777777" w:rsidR="009B0214" w:rsidRPr="00AF14AF" w:rsidRDefault="009B0214" w:rsidP="00F02F55">
            <w:pPr>
              <w:tabs>
                <w:tab w:val="left" w:pos="0"/>
              </w:tabs>
              <w:spacing w:after="160"/>
              <w:jc w:val="center"/>
              <w:rPr>
                <w:b/>
                <w:u w:val="single"/>
                <w:lang w:val="bg-BG"/>
              </w:rPr>
            </w:pPr>
            <w:r w:rsidRPr="00AF14AF">
              <w:rPr>
                <w:b/>
                <w:bCs/>
                <w:lang w:val="bg-BG"/>
              </w:rPr>
              <w:t>VІІI. УСЛОВИЯ ЗА ПОЛУЧАВАНЕ НА РАЗЯСНЕНИЯ ПО ДОКУМЕНТАЦИЯТА ЗА УЧАСТИЕ</w:t>
            </w:r>
          </w:p>
        </w:tc>
      </w:tr>
    </w:tbl>
    <w:p w14:paraId="50460BF8" w14:textId="77777777" w:rsidR="009B0214" w:rsidRPr="00AF14AF" w:rsidRDefault="009B0214" w:rsidP="00F02F55">
      <w:pPr>
        <w:pStyle w:val="Default"/>
        <w:tabs>
          <w:tab w:val="left" w:pos="0"/>
        </w:tabs>
        <w:jc w:val="both"/>
        <w:rPr>
          <w:b/>
          <w:bCs/>
          <w:lang w:val="bg-BG"/>
        </w:rPr>
      </w:pPr>
    </w:p>
    <w:p w14:paraId="2A460448" w14:textId="77777777" w:rsidR="009B0214" w:rsidRPr="00AF14AF" w:rsidRDefault="009B0214" w:rsidP="00F02F55">
      <w:pPr>
        <w:pStyle w:val="Default"/>
        <w:tabs>
          <w:tab w:val="left" w:pos="0"/>
        </w:tabs>
        <w:jc w:val="both"/>
        <w:rPr>
          <w:lang w:val="bg-BG"/>
        </w:rPr>
      </w:pPr>
      <w:r w:rsidRPr="00AF14AF">
        <w:rPr>
          <w:b/>
          <w:bCs/>
          <w:lang w:val="bg-BG"/>
        </w:rPr>
        <w:t xml:space="preserve">1. Общи указания - разяснения </w:t>
      </w:r>
    </w:p>
    <w:p w14:paraId="5B1F1A2B" w14:textId="77777777" w:rsidR="009B0214" w:rsidRPr="00AF14AF" w:rsidRDefault="009B0214" w:rsidP="00F02F55">
      <w:pPr>
        <w:pStyle w:val="Default"/>
        <w:tabs>
          <w:tab w:val="left" w:pos="0"/>
        </w:tabs>
        <w:jc w:val="both"/>
        <w:rPr>
          <w:color w:val="auto"/>
          <w:lang w:val="bg-BG"/>
        </w:rPr>
      </w:pPr>
      <w:r w:rsidRPr="00AF14AF">
        <w:rPr>
          <w:b/>
          <w:bCs/>
          <w:lang w:val="bg-BG"/>
        </w:rPr>
        <w:t>1.1</w:t>
      </w:r>
      <w:r w:rsidRPr="00AF14AF">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AF14AF">
        <w:rPr>
          <w:color w:val="auto"/>
          <w:lang w:val="bg-BG"/>
        </w:rPr>
        <w:t xml:space="preserve">офертите. </w:t>
      </w:r>
    </w:p>
    <w:p w14:paraId="533BBF8F" w14:textId="77777777" w:rsidR="009B0214" w:rsidRPr="00AF14AF" w:rsidRDefault="009B0214" w:rsidP="00F02F55">
      <w:pPr>
        <w:tabs>
          <w:tab w:val="left" w:pos="0"/>
        </w:tabs>
        <w:jc w:val="both"/>
        <w:rPr>
          <w:bCs/>
          <w:lang w:eastAsia="bg-BG"/>
        </w:rPr>
      </w:pPr>
      <w:r w:rsidRPr="00AF14AF">
        <w:rPr>
          <w:rFonts w:eastAsiaTheme="minorHAnsi"/>
        </w:rPr>
        <w:t xml:space="preserve">1.2. </w:t>
      </w:r>
      <w:r w:rsidRPr="00AF14AF">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AF14AF">
        <w:rPr>
          <w:bCs/>
          <w:lang w:eastAsia="bg-BG"/>
        </w:rPr>
        <w:t>Писмени разяснения по условията на процедурата се изпращат на всички участници, получили документацията за участие.</w:t>
      </w:r>
    </w:p>
    <w:p w14:paraId="3630A5EB" w14:textId="77777777" w:rsidR="009B0214" w:rsidRPr="00AF14AF" w:rsidRDefault="009B0214" w:rsidP="00F02F55">
      <w:pPr>
        <w:tabs>
          <w:tab w:val="left" w:pos="0"/>
        </w:tabs>
        <w:jc w:val="both"/>
        <w:rPr>
          <w:bCs/>
          <w:lang w:eastAsia="bg-BG"/>
        </w:rPr>
      </w:pPr>
      <w:r w:rsidRPr="00AF14AF">
        <w:rPr>
          <w:rFonts w:eastAsiaTheme="minorHAnsi"/>
        </w:rPr>
        <w:t xml:space="preserve">1.3. </w:t>
      </w:r>
      <w:r w:rsidRPr="00AF14AF">
        <w:rPr>
          <w:bCs/>
          <w:lang w:eastAsia="bg-BG"/>
        </w:rPr>
        <w:t>Искането за разяснение се изпраща на e-</w:t>
      </w:r>
      <w:proofErr w:type="spellStart"/>
      <w:r w:rsidRPr="00AF14AF">
        <w:rPr>
          <w:bCs/>
          <w:lang w:eastAsia="bg-BG"/>
        </w:rPr>
        <w:t>mail</w:t>
      </w:r>
      <w:proofErr w:type="spellEnd"/>
      <w:r w:rsidRPr="00AF14AF">
        <w:rPr>
          <w:bCs/>
          <w:lang w:eastAsia="bg-BG"/>
        </w:rPr>
        <w:t>:</w:t>
      </w:r>
      <w:r w:rsidRPr="00AF14AF">
        <w:t xml:space="preserve"> </w:t>
      </w:r>
      <w:r w:rsidRPr="00AF14AF">
        <w:rPr>
          <w:bCs/>
          <w:lang w:eastAsia="bg-BG"/>
        </w:rPr>
        <w:t>info@avtomagistrali.com</w:t>
      </w:r>
    </w:p>
    <w:p w14:paraId="035A0177" w14:textId="77777777" w:rsidR="009B0214" w:rsidRPr="00AF14AF" w:rsidRDefault="009B0214" w:rsidP="00F02F55">
      <w:pPr>
        <w:tabs>
          <w:tab w:val="left" w:pos="0"/>
        </w:tabs>
        <w:autoSpaceDE w:val="0"/>
        <w:autoSpaceDN w:val="0"/>
        <w:adjustRightInd w:val="0"/>
        <w:jc w:val="both"/>
        <w:rPr>
          <w:rFonts w:eastAsiaTheme="minorHAnsi"/>
          <w:color w:val="FF0000"/>
        </w:rPr>
      </w:pPr>
    </w:p>
    <w:p w14:paraId="2EF6E495"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2. Разходи по подготовка на офертата </w:t>
      </w:r>
    </w:p>
    <w:p w14:paraId="50AC045D" w14:textId="77777777" w:rsidR="009B0214" w:rsidRPr="00AF14AF" w:rsidRDefault="009B0214" w:rsidP="00F02F55">
      <w:pPr>
        <w:pStyle w:val="Default"/>
        <w:tabs>
          <w:tab w:val="left" w:pos="0"/>
        </w:tabs>
        <w:jc w:val="both"/>
        <w:rPr>
          <w:color w:val="auto"/>
          <w:lang w:val="bg-BG"/>
        </w:rPr>
      </w:pPr>
      <w:r w:rsidRPr="00AF14AF">
        <w:rPr>
          <w:color w:val="auto"/>
          <w:lang w:val="bg-BG"/>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723054A0"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 </w:t>
      </w:r>
    </w:p>
    <w:p w14:paraId="432B6D18"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 Обмяна на информация </w:t>
      </w:r>
    </w:p>
    <w:p w14:paraId="74050C01"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3.1. </w:t>
      </w:r>
      <w:r w:rsidRPr="00AF14AF">
        <w:rPr>
          <w:color w:val="auto"/>
          <w:lang w:val="bg-BG"/>
        </w:rPr>
        <w:t xml:space="preserve">До приключване на процедурата за възлагане на поръчката не се позволява размяна на информация по въпроси, свързани с провеждането и, между заинтересовано лице, участник или техни представители и: </w:t>
      </w:r>
    </w:p>
    <w:p w14:paraId="00AA7DD9"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а) органите и служители на възложителя, свързани с провеждането на процедурата; </w:t>
      </w:r>
    </w:p>
    <w:p w14:paraId="27AAAE7F" w14:textId="77777777" w:rsidR="009B0214" w:rsidRPr="00AF14AF" w:rsidRDefault="009B0214" w:rsidP="00F02F55">
      <w:pPr>
        <w:pStyle w:val="Default"/>
        <w:tabs>
          <w:tab w:val="left" w:pos="0"/>
        </w:tabs>
        <w:jc w:val="both"/>
        <w:rPr>
          <w:color w:val="auto"/>
          <w:lang w:val="bg-BG"/>
        </w:rPr>
      </w:pPr>
      <w:r w:rsidRPr="00AF14AF">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59F50E9C" w14:textId="77777777" w:rsidR="009B0214" w:rsidRPr="00AF14AF" w:rsidRDefault="009B0214" w:rsidP="00F02F55">
      <w:pPr>
        <w:pStyle w:val="Default"/>
        <w:tabs>
          <w:tab w:val="left" w:pos="0"/>
        </w:tabs>
        <w:jc w:val="both"/>
        <w:rPr>
          <w:color w:val="auto"/>
          <w:lang w:val="bg-BG"/>
        </w:rPr>
      </w:pPr>
      <w:r w:rsidRPr="00AF14AF">
        <w:rPr>
          <w:b/>
          <w:bCs/>
          <w:color w:val="auto"/>
          <w:lang w:val="bg-BG"/>
        </w:rPr>
        <w:t xml:space="preserve">3.2. </w:t>
      </w:r>
      <w:r w:rsidRPr="00AF14AF">
        <w:rPr>
          <w:color w:val="auto"/>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93E5F29" w14:textId="77777777" w:rsidR="009B0214" w:rsidRPr="00AF14AF" w:rsidRDefault="009B0214" w:rsidP="00F02F55">
      <w:pPr>
        <w:tabs>
          <w:tab w:val="left" w:pos="0"/>
        </w:tabs>
        <w:jc w:val="both"/>
      </w:pPr>
    </w:p>
    <w:tbl>
      <w:tblPr>
        <w:tblStyle w:val="af2"/>
        <w:tblW w:w="0" w:type="auto"/>
        <w:tblInd w:w="-5" w:type="dxa"/>
        <w:tblLook w:val="04A0" w:firstRow="1" w:lastRow="0" w:firstColumn="1" w:lastColumn="0" w:noHBand="0" w:noVBand="1"/>
      </w:tblPr>
      <w:tblGrid>
        <w:gridCol w:w="9726"/>
      </w:tblGrid>
      <w:tr w:rsidR="009B0214" w:rsidRPr="00AF14AF" w14:paraId="10B6C84B" w14:textId="77777777" w:rsidTr="0039019E">
        <w:tc>
          <w:tcPr>
            <w:tcW w:w="9726" w:type="dxa"/>
          </w:tcPr>
          <w:p w14:paraId="58D57A04" w14:textId="77777777" w:rsidR="009B0214" w:rsidRPr="00AF14AF" w:rsidRDefault="009B0214" w:rsidP="00F02F55">
            <w:pPr>
              <w:tabs>
                <w:tab w:val="left" w:pos="0"/>
              </w:tabs>
              <w:spacing w:after="160"/>
              <w:jc w:val="center"/>
              <w:rPr>
                <w:b/>
                <w:lang w:val="bg-BG"/>
              </w:rPr>
            </w:pPr>
            <w:bookmarkStart w:id="8" w:name="_Hlk63429258"/>
            <w:r w:rsidRPr="00AF14AF">
              <w:rPr>
                <w:b/>
                <w:lang w:val="bg-BG"/>
              </w:rPr>
              <w:t>IX. ЗАКЛЮЧИТЕЛНИ УСЛОВИЯ</w:t>
            </w:r>
          </w:p>
        </w:tc>
      </w:tr>
      <w:bookmarkEnd w:id="8"/>
    </w:tbl>
    <w:p w14:paraId="4F2E9ABF" w14:textId="77777777" w:rsidR="009B0214" w:rsidRPr="00AF14AF" w:rsidRDefault="009B0214" w:rsidP="00F02F55">
      <w:pPr>
        <w:pStyle w:val="Default"/>
        <w:tabs>
          <w:tab w:val="left" w:pos="0"/>
        </w:tabs>
        <w:jc w:val="both"/>
        <w:rPr>
          <w:b/>
          <w:bCs/>
          <w:lang w:val="bg-BG"/>
        </w:rPr>
      </w:pPr>
    </w:p>
    <w:p w14:paraId="49F35F63" w14:textId="77777777" w:rsidR="009B0214" w:rsidRPr="00AF14AF" w:rsidRDefault="009B0214" w:rsidP="00F02F55">
      <w:pPr>
        <w:pStyle w:val="Default"/>
        <w:tabs>
          <w:tab w:val="left" w:pos="0"/>
        </w:tabs>
        <w:jc w:val="both"/>
        <w:rPr>
          <w:color w:val="auto"/>
          <w:lang w:val="bg-BG"/>
        </w:rPr>
      </w:pPr>
      <w:r w:rsidRPr="00AF14AF">
        <w:rPr>
          <w:b/>
          <w:bCs/>
          <w:lang w:val="bg-BG"/>
        </w:rPr>
        <w:t xml:space="preserve">1. </w:t>
      </w:r>
      <w:r w:rsidRPr="00AF14AF">
        <w:rPr>
          <w:b/>
          <w:bCs/>
          <w:color w:val="auto"/>
          <w:lang w:val="bg-BG"/>
        </w:rPr>
        <w:t xml:space="preserve">Сроковете, посочени в тази документация се изчисляват, като следва: </w:t>
      </w:r>
    </w:p>
    <w:p w14:paraId="189F362E" w14:textId="77777777" w:rsidR="009B0214" w:rsidRPr="00AF14AF" w:rsidRDefault="009B0214" w:rsidP="00F02F55">
      <w:pPr>
        <w:pStyle w:val="Default"/>
        <w:tabs>
          <w:tab w:val="left" w:pos="0"/>
        </w:tabs>
        <w:jc w:val="both"/>
        <w:rPr>
          <w:color w:val="auto"/>
          <w:lang w:val="bg-BG"/>
        </w:rPr>
      </w:pPr>
      <w:r w:rsidRPr="00AF14AF">
        <w:rPr>
          <w:bCs/>
          <w:color w:val="auto"/>
          <w:lang w:val="bg-BG"/>
        </w:rPr>
        <w:t>1.1.</w:t>
      </w:r>
      <w:r w:rsidRPr="00AF14AF">
        <w:rPr>
          <w:b/>
          <w:bCs/>
          <w:color w:val="auto"/>
          <w:lang w:val="bg-BG"/>
        </w:rPr>
        <w:t xml:space="preserve"> </w:t>
      </w:r>
      <w:r w:rsidRPr="00AF14AF">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2EEE34B1" w14:textId="77777777" w:rsidR="009B0214" w:rsidRPr="00AF14AF" w:rsidRDefault="009B0214" w:rsidP="00F02F55">
      <w:pPr>
        <w:pStyle w:val="Default"/>
        <w:tabs>
          <w:tab w:val="left" w:pos="0"/>
        </w:tabs>
        <w:jc w:val="both"/>
        <w:rPr>
          <w:color w:val="auto"/>
          <w:lang w:val="bg-BG"/>
        </w:rPr>
      </w:pPr>
      <w:r w:rsidRPr="00AF14AF">
        <w:rPr>
          <w:bCs/>
          <w:color w:val="auto"/>
          <w:lang w:val="bg-BG"/>
        </w:rPr>
        <w:t>1.2.</w:t>
      </w:r>
      <w:r w:rsidRPr="00AF14AF">
        <w:rPr>
          <w:b/>
          <w:bCs/>
          <w:color w:val="auto"/>
          <w:lang w:val="bg-BG"/>
        </w:rPr>
        <w:t xml:space="preserve"> </w:t>
      </w:r>
      <w:r w:rsidRPr="00AF14AF">
        <w:rPr>
          <w:color w:val="auto"/>
          <w:lang w:val="bg-BG"/>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036823B3" w14:textId="77777777" w:rsidR="009B0214" w:rsidRPr="00AF14AF" w:rsidRDefault="009B0214" w:rsidP="00F02F55">
      <w:pPr>
        <w:pStyle w:val="Default"/>
        <w:tabs>
          <w:tab w:val="left" w:pos="0"/>
        </w:tabs>
        <w:jc w:val="both"/>
        <w:rPr>
          <w:color w:val="auto"/>
          <w:lang w:val="bg-BG"/>
        </w:rPr>
      </w:pPr>
      <w:r w:rsidRPr="00AF14AF">
        <w:rPr>
          <w:bCs/>
          <w:color w:val="auto"/>
          <w:lang w:val="bg-BG"/>
        </w:rPr>
        <w:t>1.3</w:t>
      </w:r>
      <w:r w:rsidRPr="00AF14AF">
        <w:rPr>
          <w:b/>
          <w:bCs/>
          <w:color w:val="auto"/>
          <w:lang w:val="bg-BG"/>
        </w:rPr>
        <w:t xml:space="preserve">. </w:t>
      </w:r>
      <w:r w:rsidRPr="00AF14AF">
        <w:rPr>
          <w:color w:val="auto"/>
          <w:lang w:val="bg-BG"/>
        </w:rPr>
        <w:t xml:space="preserve">Последният ден на срока изтича в момента на приключване на работното време на Възложителя. </w:t>
      </w:r>
    </w:p>
    <w:p w14:paraId="4D2E42BF" w14:textId="77777777" w:rsidR="009B0214" w:rsidRPr="00AF14AF" w:rsidRDefault="009B0214" w:rsidP="00F02F55">
      <w:pPr>
        <w:tabs>
          <w:tab w:val="left" w:pos="0"/>
        </w:tabs>
        <w:jc w:val="both"/>
      </w:pPr>
      <w:r w:rsidRPr="00AF14AF">
        <w:rPr>
          <w:bCs/>
        </w:rPr>
        <w:t>1.4.</w:t>
      </w:r>
      <w:r w:rsidRPr="00AF14AF">
        <w:rPr>
          <w:b/>
          <w:bCs/>
        </w:rPr>
        <w:t xml:space="preserve"> Сроковете в документацията са в календарни дни. </w:t>
      </w:r>
      <w:r w:rsidRPr="00AF14AF">
        <w:t>Когато срокът е в работни дни, това е изрично указано при посочването на съответния срок.</w:t>
      </w:r>
    </w:p>
    <w:sectPr w:rsidR="009B0214" w:rsidRPr="00AF14AF" w:rsidSect="00397E59">
      <w:headerReference w:type="even" r:id="rId8"/>
      <w:headerReference w:type="default" r:id="rId9"/>
      <w:headerReference w:type="first" r:id="rId10"/>
      <w:pgSz w:w="11906" w:h="16838" w:code="9"/>
      <w:pgMar w:top="2694" w:right="1041" w:bottom="567"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A276" w14:textId="77777777" w:rsidR="00034E8B" w:rsidRDefault="00034E8B" w:rsidP="009F4B5F">
      <w:r>
        <w:separator/>
      </w:r>
    </w:p>
  </w:endnote>
  <w:endnote w:type="continuationSeparator" w:id="0">
    <w:p w14:paraId="3184576B" w14:textId="77777777" w:rsidR="00034E8B" w:rsidRDefault="00034E8B"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3FA4" w14:textId="77777777" w:rsidR="00034E8B" w:rsidRDefault="00034E8B" w:rsidP="009F4B5F">
      <w:r>
        <w:separator/>
      </w:r>
    </w:p>
  </w:footnote>
  <w:footnote w:type="continuationSeparator" w:id="0">
    <w:p w14:paraId="740BB5DA" w14:textId="77777777" w:rsidR="00034E8B" w:rsidRDefault="00034E8B"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7A2882B" w:rsidR="00034E8B" w:rsidRDefault="00C22C5B">
    <w:pPr>
      <w:pStyle w:val="ad"/>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2051"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034E8B" w:rsidRPr="00D94F74" w14:paraId="479F6593" w14:textId="77777777" w:rsidTr="007E1644">
      <w:trPr>
        <w:trHeight w:val="557"/>
      </w:trPr>
      <w:tc>
        <w:tcPr>
          <w:tcW w:w="10201" w:type="dxa"/>
          <w:gridSpan w:val="3"/>
        </w:tcPr>
        <w:p w14:paraId="1B36B9A3" w14:textId="77777777" w:rsidR="00034E8B" w:rsidRPr="00D94F74" w:rsidRDefault="00034E8B" w:rsidP="005B3DF9">
          <w:pPr>
            <w:pStyle w:val="a5"/>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034E8B" w:rsidRPr="00D94F74" w:rsidRDefault="00034E8B" w:rsidP="005B3DF9">
          <w:pPr>
            <w:pStyle w:val="a5"/>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" strokecolor="white">
                    <v:textbo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034E8B" w:rsidRPr="00C45DDC" w14:paraId="422EAC8D" w14:textId="77777777" w:rsidTr="00D027A4">
      <w:trPr>
        <w:trHeight w:val="518"/>
      </w:trPr>
      <w:tc>
        <w:tcPr>
          <w:tcW w:w="3397" w:type="dxa"/>
          <w:vAlign w:val="center"/>
        </w:tcPr>
        <w:p w14:paraId="49088D72" w14:textId="77777777" w:rsidR="00034E8B" w:rsidRPr="00D94F74" w:rsidRDefault="00034E8B"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62EB9A91" w14:textId="5D7ADB3C" w:rsidR="009C67F0" w:rsidRPr="009C67F0" w:rsidRDefault="009C67F0" w:rsidP="009C67F0">
          <w:pPr>
            <w:pStyle w:val="40"/>
            <w:spacing w:line="240" w:lineRule="auto"/>
            <w:rPr>
              <w:b/>
              <w:bCs/>
              <w:sz w:val="16"/>
              <w:szCs w:val="16"/>
            </w:rPr>
          </w:pPr>
        </w:p>
        <w:p w14:paraId="68272E78" w14:textId="3A4400A6" w:rsidR="00034E8B" w:rsidRPr="001F56FD" w:rsidRDefault="00D015C9" w:rsidP="001F56FD">
          <w:pPr>
            <w:pStyle w:val="40"/>
            <w:spacing w:line="240" w:lineRule="auto"/>
            <w:rPr>
              <w:bCs/>
              <w:iCs w:val="0"/>
              <w:sz w:val="16"/>
              <w:szCs w:val="16"/>
            </w:rPr>
          </w:pPr>
          <w:r w:rsidRPr="00D015C9">
            <w:rPr>
              <w:b/>
              <w:bCs/>
              <w:sz w:val="16"/>
              <w:szCs w:val="16"/>
            </w:rPr>
            <w:t>„Доставка на автомобилни горива  (дизелово гориво и бензин А95Н) за нуждите на Автомагистрали ЕАД доставени до ведомствените бензиностанции и чрез карти за безналично плащане“</w:t>
          </w:r>
        </w:p>
      </w:tc>
    </w:tr>
    <w:tr w:rsidR="00034E8B" w:rsidRPr="00D94F74" w14:paraId="45DA136A" w14:textId="77777777" w:rsidTr="00D027A4">
      <w:trPr>
        <w:trHeight w:val="429"/>
      </w:trPr>
      <w:tc>
        <w:tcPr>
          <w:tcW w:w="3397" w:type="dxa"/>
          <w:vAlign w:val="center"/>
        </w:tcPr>
        <w:p w14:paraId="139E79D6" w14:textId="77777777" w:rsidR="00034E8B" w:rsidRPr="0077625A" w:rsidRDefault="00034E8B" w:rsidP="005B3DF9">
          <w:pPr>
            <w:pStyle w:val="a5"/>
            <w:rPr>
              <w:rFonts w:ascii="Times New Roman" w:hAnsi="Times New Roman"/>
              <w:sz w:val="20"/>
              <w:szCs w:val="20"/>
              <w:lang w:val="ru-RU"/>
            </w:rPr>
          </w:pPr>
        </w:p>
      </w:tc>
      <w:tc>
        <w:tcPr>
          <w:tcW w:w="4111" w:type="dxa"/>
          <w:vAlign w:val="center"/>
        </w:tcPr>
        <w:p w14:paraId="41B4CDB3" w14:textId="77777777" w:rsidR="00034E8B" w:rsidRPr="00E42134" w:rsidRDefault="00034E8B"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034E8B" w:rsidRPr="003404B3" w:rsidRDefault="00034E8B"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034E8B" w:rsidRPr="00D94F74" w:rsidRDefault="00034E8B"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034E8B" w:rsidRPr="00D94F74" w14:paraId="01A48515" w14:textId="77777777" w:rsidTr="00D027A4">
      <w:trPr>
        <w:trHeight w:val="549"/>
      </w:trPr>
      <w:tc>
        <w:tcPr>
          <w:tcW w:w="3397" w:type="dxa"/>
          <w:vAlign w:val="center"/>
        </w:tcPr>
        <w:p w14:paraId="5A279A5B" w14:textId="0E096581" w:rsidR="00034E8B" w:rsidRDefault="00034E8B" w:rsidP="005B3DF9">
          <w:pPr>
            <w:pStyle w:val="a3"/>
            <w:rPr>
              <w:sz w:val="20"/>
              <w:szCs w:val="20"/>
            </w:rPr>
          </w:pPr>
        </w:p>
        <w:p w14:paraId="3C596E86" w14:textId="77777777" w:rsidR="00034E8B" w:rsidRPr="001A7109" w:rsidRDefault="00034E8B" w:rsidP="005B3DF9">
          <w:pPr>
            <w:pStyle w:val="a3"/>
            <w:rPr>
              <w:sz w:val="20"/>
              <w:szCs w:val="20"/>
            </w:rPr>
          </w:pPr>
        </w:p>
      </w:tc>
      <w:tc>
        <w:tcPr>
          <w:tcW w:w="4111" w:type="dxa"/>
          <w:vAlign w:val="center"/>
        </w:tcPr>
        <w:p w14:paraId="4DF1DFDF" w14:textId="258BEE9D" w:rsidR="00034E8B" w:rsidRPr="00462AEE" w:rsidRDefault="00034E8B" w:rsidP="00E42134">
          <w:pPr>
            <w:pStyle w:val="a3"/>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034E8B" w:rsidRPr="00D94F74" w:rsidRDefault="00034E8B" w:rsidP="005B3DF9">
          <w:pPr>
            <w:pStyle w:val="a3"/>
            <w:rPr>
              <w:sz w:val="20"/>
              <w:szCs w:val="20"/>
            </w:rPr>
          </w:pPr>
        </w:p>
      </w:tc>
    </w:tr>
  </w:tbl>
  <w:p w14:paraId="1F922DA1" w14:textId="4FA59E5F" w:rsidR="00034E8B" w:rsidRPr="00D532F6" w:rsidRDefault="00C22C5B" w:rsidP="005B3DF9">
    <w:pPr>
      <w:pStyle w:val="a5"/>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2052"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2B7" w14:textId="4D4674CB" w:rsidR="00034E8B" w:rsidRDefault="00C22C5B">
    <w:pPr>
      <w:pStyle w:val="ad"/>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2050"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263A"/>
    <w:multiLevelType w:val="hybridMultilevel"/>
    <w:tmpl w:val="9844D13E"/>
    <w:lvl w:ilvl="0" w:tplc="65FCF54A">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70D7"/>
    <w:multiLevelType w:val="hybridMultilevel"/>
    <w:tmpl w:val="72A0F6F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81F14A0"/>
    <w:multiLevelType w:val="hybridMultilevel"/>
    <w:tmpl w:val="D98ED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A413C8"/>
    <w:multiLevelType w:val="multilevel"/>
    <w:tmpl w:val="3028EB5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5"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2B2B4105"/>
    <w:multiLevelType w:val="hybridMultilevel"/>
    <w:tmpl w:val="47387ECA"/>
    <w:lvl w:ilvl="0" w:tplc="0409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8"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9" w15:restartNumberingAfterBreak="0">
    <w:nsid w:val="407F0AF0"/>
    <w:multiLevelType w:val="multilevel"/>
    <w:tmpl w:val="9F3A1F6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1"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4DFA376C"/>
    <w:multiLevelType w:val="multilevel"/>
    <w:tmpl w:val="FA08868A"/>
    <w:lvl w:ilvl="0">
      <w:start w:val="1"/>
      <w:numFmt w:val="decimal"/>
      <w:lvlText w:val="%1."/>
      <w:lvlJc w:val="left"/>
      <w:pPr>
        <w:ind w:left="540" w:hanging="540"/>
      </w:pPr>
      <w:rPr>
        <w:rFonts w:hint="default"/>
        <w:color w:val="000000"/>
      </w:rPr>
    </w:lvl>
    <w:lvl w:ilvl="1">
      <w:start w:val="2"/>
      <w:numFmt w:val="decimal"/>
      <w:lvlText w:val="%1.%2."/>
      <w:lvlJc w:val="left"/>
      <w:pPr>
        <w:ind w:left="892" w:hanging="540"/>
      </w:pPr>
      <w:rPr>
        <w:rFonts w:hint="default"/>
        <w:color w:val="000000"/>
      </w:rPr>
    </w:lvl>
    <w:lvl w:ilvl="2">
      <w:start w:val="2"/>
      <w:numFmt w:val="decimal"/>
      <w:lvlText w:val="%1.%2.%3."/>
      <w:lvlJc w:val="left"/>
      <w:pPr>
        <w:ind w:left="1424" w:hanging="720"/>
      </w:pPr>
      <w:rPr>
        <w:rFonts w:hint="default"/>
        <w:b/>
        <w:bCs/>
        <w:color w:val="000000"/>
      </w:rPr>
    </w:lvl>
    <w:lvl w:ilvl="3">
      <w:start w:val="1"/>
      <w:numFmt w:val="decimal"/>
      <w:lvlText w:val="%1.%2.%3.%4."/>
      <w:lvlJc w:val="left"/>
      <w:pPr>
        <w:ind w:left="1776" w:hanging="72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2840" w:hanging="1080"/>
      </w:pPr>
      <w:rPr>
        <w:rFonts w:hint="default"/>
        <w:color w:val="000000"/>
      </w:rPr>
    </w:lvl>
    <w:lvl w:ilvl="6">
      <w:start w:val="1"/>
      <w:numFmt w:val="decimal"/>
      <w:lvlText w:val="%1.%2.%3.%4.%5.%6.%7."/>
      <w:lvlJc w:val="left"/>
      <w:pPr>
        <w:ind w:left="3552" w:hanging="1440"/>
      </w:pPr>
      <w:rPr>
        <w:rFonts w:hint="default"/>
        <w:color w:val="000000"/>
      </w:rPr>
    </w:lvl>
    <w:lvl w:ilvl="7">
      <w:start w:val="1"/>
      <w:numFmt w:val="decimal"/>
      <w:lvlText w:val="%1.%2.%3.%4.%5.%6.%7.%8."/>
      <w:lvlJc w:val="left"/>
      <w:pPr>
        <w:ind w:left="3904" w:hanging="1440"/>
      </w:pPr>
      <w:rPr>
        <w:rFonts w:hint="default"/>
        <w:color w:val="000000"/>
      </w:rPr>
    </w:lvl>
    <w:lvl w:ilvl="8">
      <w:start w:val="1"/>
      <w:numFmt w:val="decimal"/>
      <w:lvlText w:val="%1.%2.%3.%4.%5.%6.%7.%8.%9."/>
      <w:lvlJc w:val="left"/>
      <w:pPr>
        <w:ind w:left="4616" w:hanging="1800"/>
      </w:pPr>
      <w:rPr>
        <w:rFonts w:hint="default"/>
        <w:color w:val="000000"/>
      </w:rPr>
    </w:lvl>
  </w:abstractNum>
  <w:abstractNum w:abstractNumId="13" w15:restartNumberingAfterBreak="0">
    <w:nsid w:val="522357C1"/>
    <w:multiLevelType w:val="hybridMultilevel"/>
    <w:tmpl w:val="50008330"/>
    <w:lvl w:ilvl="0" w:tplc="C826042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4"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15" w15:restartNumberingAfterBreak="0">
    <w:nsid w:val="5ABB6E35"/>
    <w:multiLevelType w:val="multilevel"/>
    <w:tmpl w:val="6B84439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34063F"/>
    <w:multiLevelType w:val="hybridMultilevel"/>
    <w:tmpl w:val="2DD2281C"/>
    <w:lvl w:ilvl="0" w:tplc="CDC21AB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7" w15:restartNumberingAfterBreak="0">
    <w:nsid w:val="5E0B0733"/>
    <w:multiLevelType w:val="hybridMultilevel"/>
    <w:tmpl w:val="2CECDC3A"/>
    <w:lvl w:ilvl="0" w:tplc="66D0CAF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8" w15:restartNumberingAfterBreak="0">
    <w:nsid w:val="616B18ED"/>
    <w:multiLevelType w:val="multilevel"/>
    <w:tmpl w:val="CEAE8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F159A3"/>
    <w:multiLevelType w:val="multilevel"/>
    <w:tmpl w:val="6BC6FF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6CAF5321"/>
    <w:multiLevelType w:val="multilevel"/>
    <w:tmpl w:val="8C3452CA"/>
    <w:lvl w:ilvl="0">
      <w:start w:val="2"/>
      <w:numFmt w:val="decimal"/>
      <w:lvlText w:val="%1."/>
      <w:lvlJc w:val="left"/>
      <w:pPr>
        <w:ind w:left="1065" w:hanging="360"/>
      </w:pPr>
      <w:rPr>
        <w:rFonts w:hint="default"/>
        <w:b/>
        <w:bCs/>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2" w15:restartNumberingAfterBreak="0">
    <w:nsid w:val="6DBF16A0"/>
    <w:multiLevelType w:val="multilevel"/>
    <w:tmpl w:val="429CE5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F347B6A"/>
    <w:multiLevelType w:val="multilevel"/>
    <w:tmpl w:val="B97674C2"/>
    <w:lvl w:ilvl="0">
      <w:start w:val="4"/>
      <w:numFmt w:val="decimal"/>
      <w:lvlText w:val="%1."/>
      <w:lvlJc w:val="left"/>
      <w:pPr>
        <w:ind w:left="360" w:hanging="360"/>
      </w:pPr>
      <w:rPr>
        <w:rFonts w:hint="default"/>
      </w:rPr>
    </w:lvl>
    <w:lvl w:ilvl="1">
      <w:start w:val="2"/>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24" w15:restartNumberingAfterBreak="0">
    <w:nsid w:val="76403B14"/>
    <w:multiLevelType w:val="multilevel"/>
    <w:tmpl w:val="3FF4C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F31E34"/>
    <w:multiLevelType w:val="hybridMultilevel"/>
    <w:tmpl w:val="4ADE8AD6"/>
    <w:lvl w:ilvl="0" w:tplc="DB169492">
      <w:start w:val="1"/>
      <w:numFmt w:val="decimal"/>
      <w:lvlText w:val="%1."/>
      <w:lvlJc w:val="left"/>
      <w:pPr>
        <w:ind w:left="1065" w:hanging="360"/>
      </w:pPr>
      <w:rPr>
        <w:rFonts w:ascii="Times New Roman" w:eastAsiaTheme="minorEastAsia" w:hAnsi="Times New Roman" w:cstheme="minorBidi"/>
      </w:rPr>
    </w:lvl>
    <w:lvl w:ilvl="1" w:tplc="04020019">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6" w15:restartNumberingAfterBreak="0">
    <w:nsid w:val="7FF81A31"/>
    <w:multiLevelType w:val="multilevel"/>
    <w:tmpl w:val="2580201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9"/>
  </w:num>
  <w:num w:numId="2">
    <w:abstractNumId w:val="10"/>
  </w:num>
  <w:num w:numId="3">
    <w:abstractNumId w:val="11"/>
  </w:num>
  <w:num w:numId="4">
    <w:abstractNumId w:val="8"/>
  </w:num>
  <w:num w:numId="5">
    <w:abstractNumId w:val="20"/>
  </w:num>
  <w:num w:numId="6">
    <w:abstractNumId w:val="4"/>
  </w:num>
  <w:num w:numId="7">
    <w:abstractNumId w:val="7"/>
  </w:num>
  <w:num w:numId="8">
    <w:abstractNumId w:val="14"/>
  </w:num>
  <w:num w:numId="9">
    <w:abstractNumId w:val="5"/>
  </w:num>
  <w:num w:numId="10">
    <w:abstractNumId w:val="16"/>
  </w:num>
  <w:num w:numId="11">
    <w:abstractNumId w:val="18"/>
  </w:num>
  <w:num w:numId="12">
    <w:abstractNumId w:val="6"/>
  </w:num>
  <w:num w:numId="13">
    <w:abstractNumId w:val="13"/>
  </w:num>
  <w:num w:numId="14">
    <w:abstractNumId w:val="25"/>
  </w:num>
  <w:num w:numId="15">
    <w:abstractNumId w:val="21"/>
  </w:num>
  <w:num w:numId="16">
    <w:abstractNumId w:val="23"/>
  </w:num>
  <w:num w:numId="17">
    <w:abstractNumId w:val="17"/>
  </w:num>
  <w:num w:numId="18">
    <w:abstractNumId w:val="9"/>
  </w:num>
  <w:num w:numId="19">
    <w:abstractNumId w:val="12"/>
  </w:num>
  <w:num w:numId="20">
    <w:abstractNumId w:val="15"/>
  </w:num>
  <w:num w:numId="21">
    <w:abstractNumId w:val="3"/>
  </w:num>
  <w:num w:numId="22">
    <w:abstractNumId w:val="26"/>
  </w:num>
  <w:num w:numId="23">
    <w:abstractNumId w:val="1"/>
  </w:num>
  <w:num w:numId="24">
    <w:abstractNumId w:val="2"/>
  </w:num>
  <w:num w:numId="25">
    <w:abstractNumId w:val="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06F76"/>
    <w:rsid w:val="0001196D"/>
    <w:rsid w:val="00013B08"/>
    <w:rsid w:val="00013E9D"/>
    <w:rsid w:val="00015F48"/>
    <w:rsid w:val="000218CB"/>
    <w:rsid w:val="0002340A"/>
    <w:rsid w:val="00023D92"/>
    <w:rsid w:val="00024A09"/>
    <w:rsid w:val="00024A23"/>
    <w:rsid w:val="00024D12"/>
    <w:rsid w:val="0002507E"/>
    <w:rsid w:val="00025BA2"/>
    <w:rsid w:val="00027603"/>
    <w:rsid w:val="00030220"/>
    <w:rsid w:val="000314B7"/>
    <w:rsid w:val="0003167E"/>
    <w:rsid w:val="00031CF4"/>
    <w:rsid w:val="00032765"/>
    <w:rsid w:val="0003283F"/>
    <w:rsid w:val="00034E8B"/>
    <w:rsid w:val="00043A3A"/>
    <w:rsid w:val="000468F8"/>
    <w:rsid w:val="0005083E"/>
    <w:rsid w:val="000517E6"/>
    <w:rsid w:val="000536C5"/>
    <w:rsid w:val="00056B16"/>
    <w:rsid w:val="00061780"/>
    <w:rsid w:val="000620C5"/>
    <w:rsid w:val="00062A7F"/>
    <w:rsid w:val="00064A7A"/>
    <w:rsid w:val="00065403"/>
    <w:rsid w:val="00075A27"/>
    <w:rsid w:val="000802FF"/>
    <w:rsid w:val="0008058A"/>
    <w:rsid w:val="00080B0C"/>
    <w:rsid w:val="00082DA0"/>
    <w:rsid w:val="00085C35"/>
    <w:rsid w:val="000923CD"/>
    <w:rsid w:val="00094E54"/>
    <w:rsid w:val="00095843"/>
    <w:rsid w:val="00096D98"/>
    <w:rsid w:val="000A23EC"/>
    <w:rsid w:val="000A2D36"/>
    <w:rsid w:val="000A582A"/>
    <w:rsid w:val="000B145A"/>
    <w:rsid w:val="000B35F0"/>
    <w:rsid w:val="000B7D08"/>
    <w:rsid w:val="000C20B7"/>
    <w:rsid w:val="000C53A1"/>
    <w:rsid w:val="000C6502"/>
    <w:rsid w:val="000C7E86"/>
    <w:rsid w:val="000D634C"/>
    <w:rsid w:val="000D6551"/>
    <w:rsid w:val="000E05ED"/>
    <w:rsid w:val="000E1B11"/>
    <w:rsid w:val="000E727D"/>
    <w:rsid w:val="000F08AD"/>
    <w:rsid w:val="000F3016"/>
    <w:rsid w:val="000F402E"/>
    <w:rsid w:val="000F6B1B"/>
    <w:rsid w:val="0010270B"/>
    <w:rsid w:val="001027E0"/>
    <w:rsid w:val="00105851"/>
    <w:rsid w:val="00112945"/>
    <w:rsid w:val="00113561"/>
    <w:rsid w:val="0011409B"/>
    <w:rsid w:val="0011756E"/>
    <w:rsid w:val="00120370"/>
    <w:rsid w:val="001209AF"/>
    <w:rsid w:val="00130810"/>
    <w:rsid w:val="001319D0"/>
    <w:rsid w:val="00132D2D"/>
    <w:rsid w:val="00133D8E"/>
    <w:rsid w:val="00140507"/>
    <w:rsid w:val="0014092E"/>
    <w:rsid w:val="00145B3F"/>
    <w:rsid w:val="0015131E"/>
    <w:rsid w:val="001539E9"/>
    <w:rsid w:val="00155726"/>
    <w:rsid w:val="0015658B"/>
    <w:rsid w:val="00156EE9"/>
    <w:rsid w:val="00160C6C"/>
    <w:rsid w:val="001659F5"/>
    <w:rsid w:val="001666A0"/>
    <w:rsid w:val="0017181D"/>
    <w:rsid w:val="00174997"/>
    <w:rsid w:val="00176452"/>
    <w:rsid w:val="00184536"/>
    <w:rsid w:val="00185DE3"/>
    <w:rsid w:val="00185E69"/>
    <w:rsid w:val="001965A5"/>
    <w:rsid w:val="001A1D8B"/>
    <w:rsid w:val="001B26B8"/>
    <w:rsid w:val="001B5277"/>
    <w:rsid w:val="001C0EAF"/>
    <w:rsid w:val="001C1288"/>
    <w:rsid w:val="001C26DB"/>
    <w:rsid w:val="001C4BE0"/>
    <w:rsid w:val="001D0E49"/>
    <w:rsid w:val="001D2BA2"/>
    <w:rsid w:val="001D341C"/>
    <w:rsid w:val="001D3C91"/>
    <w:rsid w:val="001D706A"/>
    <w:rsid w:val="001D76EF"/>
    <w:rsid w:val="001D7933"/>
    <w:rsid w:val="001E48AA"/>
    <w:rsid w:val="001E492E"/>
    <w:rsid w:val="001F3E21"/>
    <w:rsid w:val="001F56FD"/>
    <w:rsid w:val="002032DD"/>
    <w:rsid w:val="00206455"/>
    <w:rsid w:val="00211381"/>
    <w:rsid w:val="002125C7"/>
    <w:rsid w:val="00215538"/>
    <w:rsid w:val="002178E8"/>
    <w:rsid w:val="002260BD"/>
    <w:rsid w:val="002263EE"/>
    <w:rsid w:val="0023015A"/>
    <w:rsid w:val="00231D6E"/>
    <w:rsid w:val="00234261"/>
    <w:rsid w:val="00234B02"/>
    <w:rsid w:val="002365D9"/>
    <w:rsid w:val="00240394"/>
    <w:rsid w:val="002410FF"/>
    <w:rsid w:val="00242213"/>
    <w:rsid w:val="00242CDE"/>
    <w:rsid w:val="00246E87"/>
    <w:rsid w:val="002473D1"/>
    <w:rsid w:val="00247CBD"/>
    <w:rsid w:val="002559C9"/>
    <w:rsid w:val="00255F99"/>
    <w:rsid w:val="0025634A"/>
    <w:rsid w:val="00260CB5"/>
    <w:rsid w:val="002621FC"/>
    <w:rsid w:val="00264D61"/>
    <w:rsid w:val="00267457"/>
    <w:rsid w:val="00267DAB"/>
    <w:rsid w:val="0027274F"/>
    <w:rsid w:val="00272D49"/>
    <w:rsid w:val="00276155"/>
    <w:rsid w:val="00276647"/>
    <w:rsid w:val="00276F1D"/>
    <w:rsid w:val="002776A8"/>
    <w:rsid w:val="00287C0B"/>
    <w:rsid w:val="002914AF"/>
    <w:rsid w:val="00292B65"/>
    <w:rsid w:val="00292C43"/>
    <w:rsid w:val="00294891"/>
    <w:rsid w:val="002975B9"/>
    <w:rsid w:val="002A0450"/>
    <w:rsid w:val="002A0FDD"/>
    <w:rsid w:val="002A260B"/>
    <w:rsid w:val="002A33CF"/>
    <w:rsid w:val="002A633E"/>
    <w:rsid w:val="002B14EE"/>
    <w:rsid w:val="002B1C20"/>
    <w:rsid w:val="002B4233"/>
    <w:rsid w:val="002C581B"/>
    <w:rsid w:val="002C6B73"/>
    <w:rsid w:val="002C7E92"/>
    <w:rsid w:val="002D0018"/>
    <w:rsid w:val="002D2FCA"/>
    <w:rsid w:val="002D41C1"/>
    <w:rsid w:val="002D4749"/>
    <w:rsid w:val="002D4D46"/>
    <w:rsid w:val="002D5B09"/>
    <w:rsid w:val="002D6D24"/>
    <w:rsid w:val="002E722C"/>
    <w:rsid w:val="002F388C"/>
    <w:rsid w:val="002F5178"/>
    <w:rsid w:val="002F586A"/>
    <w:rsid w:val="00302B47"/>
    <w:rsid w:val="00306063"/>
    <w:rsid w:val="003106C0"/>
    <w:rsid w:val="00312A21"/>
    <w:rsid w:val="00321C73"/>
    <w:rsid w:val="00322BCF"/>
    <w:rsid w:val="00323E73"/>
    <w:rsid w:val="00327249"/>
    <w:rsid w:val="003325FF"/>
    <w:rsid w:val="00335FED"/>
    <w:rsid w:val="003367B4"/>
    <w:rsid w:val="00337CF1"/>
    <w:rsid w:val="00337EA4"/>
    <w:rsid w:val="00340AC3"/>
    <w:rsid w:val="00340CCF"/>
    <w:rsid w:val="00341D84"/>
    <w:rsid w:val="00345BFB"/>
    <w:rsid w:val="003529F2"/>
    <w:rsid w:val="00352EDD"/>
    <w:rsid w:val="00357162"/>
    <w:rsid w:val="00357C3A"/>
    <w:rsid w:val="003600EA"/>
    <w:rsid w:val="00361C81"/>
    <w:rsid w:val="003701F3"/>
    <w:rsid w:val="00371102"/>
    <w:rsid w:val="00373800"/>
    <w:rsid w:val="00381945"/>
    <w:rsid w:val="00381CE8"/>
    <w:rsid w:val="00381FAA"/>
    <w:rsid w:val="00386559"/>
    <w:rsid w:val="003868A3"/>
    <w:rsid w:val="00387EA6"/>
    <w:rsid w:val="0039019E"/>
    <w:rsid w:val="00390712"/>
    <w:rsid w:val="00391A4A"/>
    <w:rsid w:val="00392A82"/>
    <w:rsid w:val="00394983"/>
    <w:rsid w:val="00397E59"/>
    <w:rsid w:val="003A5F0F"/>
    <w:rsid w:val="003A74FA"/>
    <w:rsid w:val="003A7BC0"/>
    <w:rsid w:val="003B108A"/>
    <w:rsid w:val="003B3F0B"/>
    <w:rsid w:val="003C0A42"/>
    <w:rsid w:val="003C2D08"/>
    <w:rsid w:val="003C5BE6"/>
    <w:rsid w:val="003D52E2"/>
    <w:rsid w:val="003D5CA3"/>
    <w:rsid w:val="003E0F45"/>
    <w:rsid w:val="003E16F1"/>
    <w:rsid w:val="003E2119"/>
    <w:rsid w:val="003E30D8"/>
    <w:rsid w:val="003F0FCE"/>
    <w:rsid w:val="003F133E"/>
    <w:rsid w:val="003F7AF7"/>
    <w:rsid w:val="00400297"/>
    <w:rsid w:val="004053FF"/>
    <w:rsid w:val="004079ED"/>
    <w:rsid w:val="00407CFC"/>
    <w:rsid w:val="00410DAE"/>
    <w:rsid w:val="004114B5"/>
    <w:rsid w:val="00411694"/>
    <w:rsid w:val="0041725C"/>
    <w:rsid w:val="00422379"/>
    <w:rsid w:val="004250F7"/>
    <w:rsid w:val="004267AD"/>
    <w:rsid w:val="004316EE"/>
    <w:rsid w:val="00433E8C"/>
    <w:rsid w:val="00440325"/>
    <w:rsid w:val="0044082D"/>
    <w:rsid w:val="0044141F"/>
    <w:rsid w:val="00443B18"/>
    <w:rsid w:val="00443D4A"/>
    <w:rsid w:val="004503A4"/>
    <w:rsid w:val="004503C9"/>
    <w:rsid w:val="004507C0"/>
    <w:rsid w:val="00450D02"/>
    <w:rsid w:val="00451867"/>
    <w:rsid w:val="00452E5D"/>
    <w:rsid w:val="004727D9"/>
    <w:rsid w:val="00476ABB"/>
    <w:rsid w:val="00480B08"/>
    <w:rsid w:val="00484E79"/>
    <w:rsid w:val="0048615D"/>
    <w:rsid w:val="00492334"/>
    <w:rsid w:val="00492C84"/>
    <w:rsid w:val="0049471E"/>
    <w:rsid w:val="004947F5"/>
    <w:rsid w:val="00494EE6"/>
    <w:rsid w:val="004A4928"/>
    <w:rsid w:val="004B0ADF"/>
    <w:rsid w:val="004B16CB"/>
    <w:rsid w:val="004B1923"/>
    <w:rsid w:val="004B3AC1"/>
    <w:rsid w:val="004C3A3D"/>
    <w:rsid w:val="004D15D3"/>
    <w:rsid w:val="004E0803"/>
    <w:rsid w:val="004E1732"/>
    <w:rsid w:val="004E222F"/>
    <w:rsid w:val="004E3187"/>
    <w:rsid w:val="004E485B"/>
    <w:rsid w:val="004E6F8E"/>
    <w:rsid w:val="004F1D9F"/>
    <w:rsid w:val="005009CA"/>
    <w:rsid w:val="00500E6A"/>
    <w:rsid w:val="00502CE7"/>
    <w:rsid w:val="00507061"/>
    <w:rsid w:val="00511013"/>
    <w:rsid w:val="005127B0"/>
    <w:rsid w:val="00513D84"/>
    <w:rsid w:val="0051579F"/>
    <w:rsid w:val="005244BA"/>
    <w:rsid w:val="00525DAD"/>
    <w:rsid w:val="0052609A"/>
    <w:rsid w:val="00527BE9"/>
    <w:rsid w:val="00540863"/>
    <w:rsid w:val="00543487"/>
    <w:rsid w:val="005435E9"/>
    <w:rsid w:val="00553058"/>
    <w:rsid w:val="005531AF"/>
    <w:rsid w:val="005533F6"/>
    <w:rsid w:val="005552D7"/>
    <w:rsid w:val="005567CF"/>
    <w:rsid w:val="005618C8"/>
    <w:rsid w:val="00565132"/>
    <w:rsid w:val="00565EF2"/>
    <w:rsid w:val="005660CD"/>
    <w:rsid w:val="00567780"/>
    <w:rsid w:val="0057106D"/>
    <w:rsid w:val="005717B6"/>
    <w:rsid w:val="00572357"/>
    <w:rsid w:val="00574111"/>
    <w:rsid w:val="0057613C"/>
    <w:rsid w:val="00577095"/>
    <w:rsid w:val="00577828"/>
    <w:rsid w:val="00583293"/>
    <w:rsid w:val="00587124"/>
    <w:rsid w:val="00590E8E"/>
    <w:rsid w:val="005936E6"/>
    <w:rsid w:val="00593B19"/>
    <w:rsid w:val="00595676"/>
    <w:rsid w:val="005961BE"/>
    <w:rsid w:val="00596D4E"/>
    <w:rsid w:val="005A057C"/>
    <w:rsid w:val="005A11E5"/>
    <w:rsid w:val="005A1EE9"/>
    <w:rsid w:val="005A2C85"/>
    <w:rsid w:val="005A38B5"/>
    <w:rsid w:val="005B10F5"/>
    <w:rsid w:val="005B2B9E"/>
    <w:rsid w:val="005B3DF9"/>
    <w:rsid w:val="005B423A"/>
    <w:rsid w:val="005B55E9"/>
    <w:rsid w:val="005C28B9"/>
    <w:rsid w:val="005C2E65"/>
    <w:rsid w:val="005C6BAE"/>
    <w:rsid w:val="005C72CD"/>
    <w:rsid w:val="005D0D7B"/>
    <w:rsid w:val="005D1248"/>
    <w:rsid w:val="005D6922"/>
    <w:rsid w:val="005E1CFC"/>
    <w:rsid w:val="005E1F55"/>
    <w:rsid w:val="005E3553"/>
    <w:rsid w:val="005E5AD6"/>
    <w:rsid w:val="005E681A"/>
    <w:rsid w:val="005E6CFB"/>
    <w:rsid w:val="005F0564"/>
    <w:rsid w:val="005F0C43"/>
    <w:rsid w:val="005F1919"/>
    <w:rsid w:val="005F3E5D"/>
    <w:rsid w:val="005F3F95"/>
    <w:rsid w:val="005F5E21"/>
    <w:rsid w:val="00600576"/>
    <w:rsid w:val="006015E3"/>
    <w:rsid w:val="00602E1D"/>
    <w:rsid w:val="00604C3B"/>
    <w:rsid w:val="00604F24"/>
    <w:rsid w:val="00607CA9"/>
    <w:rsid w:val="00610363"/>
    <w:rsid w:val="00612B96"/>
    <w:rsid w:val="00613E00"/>
    <w:rsid w:val="006171A6"/>
    <w:rsid w:val="0062136B"/>
    <w:rsid w:val="00630822"/>
    <w:rsid w:val="006319EF"/>
    <w:rsid w:val="00635B9C"/>
    <w:rsid w:val="00635E10"/>
    <w:rsid w:val="00636864"/>
    <w:rsid w:val="00640A41"/>
    <w:rsid w:val="00643BDE"/>
    <w:rsid w:val="00643EB0"/>
    <w:rsid w:val="006444B8"/>
    <w:rsid w:val="00647167"/>
    <w:rsid w:val="00657640"/>
    <w:rsid w:val="00662D68"/>
    <w:rsid w:val="00662DD7"/>
    <w:rsid w:val="00663286"/>
    <w:rsid w:val="0066441C"/>
    <w:rsid w:val="0066500C"/>
    <w:rsid w:val="00666FCE"/>
    <w:rsid w:val="00672992"/>
    <w:rsid w:val="006762BB"/>
    <w:rsid w:val="00680F48"/>
    <w:rsid w:val="006964AB"/>
    <w:rsid w:val="0069663C"/>
    <w:rsid w:val="00697A47"/>
    <w:rsid w:val="006A37D0"/>
    <w:rsid w:val="006A39E2"/>
    <w:rsid w:val="006A4F96"/>
    <w:rsid w:val="006B2F7B"/>
    <w:rsid w:val="006B3DD5"/>
    <w:rsid w:val="006C198B"/>
    <w:rsid w:val="006C4659"/>
    <w:rsid w:val="006C48DA"/>
    <w:rsid w:val="006C5167"/>
    <w:rsid w:val="006C7884"/>
    <w:rsid w:val="006D16C5"/>
    <w:rsid w:val="006D34DC"/>
    <w:rsid w:val="006D4389"/>
    <w:rsid w:val="006D5A41"/>
    <w:rsid w:val="006D5D3C"/>
    <w:rsid w:val="006D6483"/>
    <w:rsid w:val="006D694E"/>
    <w:rsid w:val="006D6A9D"/>
    <w:rsid w:val="006D6C51"/>
    <w:rsid w:val="006D6DC6"/>
    <w:rsid w:val="006E0D60"/>
    <w:rsid w:val="006E65F6"/>
    <w:rsid w:val="006E76AF"/>
    <w:rsid w:val="006F123C"/>
    <w:rsid w:val="006F2ECF"/>
    <w:rsid w:val="006F30A4"/>
    <w:rsid w:val="006F4537"/>
    <w:rsid w:val="006F509B"/>
    <w:rsid w:val="00701659"/>
    <w:rsid w:val="00701F2D"/>
    <w:rsid w:val="00704664"/>
    <w:rsid w:val="007114E2"/>
    <w:rsid w:val="007149E8"/>
    <w:rsid w:val="007150BD"/>
    <w:rsid w:val="007166E1"/>
    <w:rsid w:val="007177BD"/>
    <w:rsid w:val="00717C76"/>
    <w:rsid w:val="00720819"/>
    <w:rsid w:val="00720B43"/>
    <w:rsid w:val="00723D07"/>
    <w:rsid w:val="00725F60"/>
    <w:rsid w:val="00726662"/>
    <w:rsid w:val="0073036F"/>
    <w:rsid w:val="0073334A"/>
    <w:rsid w:val="00733F32"/>
    <w:rsid w:val="00735255"/>
    <w:rsid w:val="0073535C"/>
    <w:rsid w:val="0073796C"/>
    <w:rsid w:val="00743088"/>
    <w:rsid w:val="007501E0"/>
    <w:rsid w:val="007549F4"/>
    <w:rsid w:val="00756EF2"/>
    <w:rsid w:val="007578C9"/>
    <w:rsid w:val="00760253"/>
    <w:rsid w:val="00761E17"/>
    <w:rsid w:val="007625D8"/>
    <w:rsid w:val="00764C2F"/>
    <w:rsid w:val="00765AC5"/>
    <w:rsid w:val="00766784"/>
    <w:rsid w:val="0076718B"/>
    <w:rsid w:val="00767B4A"/>
    <w:rsid w:val="00771C83"/>
    <w:rsid w:val="00772E8E"/>
    <w:rsid w:val="0077625A"/>
    <w:rsid w:val="00781555"/>
    <w:rsid w:val="007829E8"/>
    <w:rsid w:val="00784FE0"/>
    <w:rsid w:val="00794573"/>
    <w:rsid w:val="0079520C"/>
    <w:rsid w:val="00795439"/>
    <w:rsid w:val="00796CF4"/>
    <w:rsid w:val="007A1237"/>
    <w:rsid w:val="007A4D35"/>
    <w:rsid w:val="007B1004"/>
    <w:rsid w:val="007B18F8"/>
    <w:rsid w:val="007B4587"/>
    <w:rsid w:val="007B615B"/>
    <w:rsid w:val="007C3E07"/>
    <w:rsid w:val="007C7544"/>
    <w:rsid w:val="007D1F97"/>
    <w:rsid w:val="007D40A2"/>
    <w:rsid w:val="007E1644"/>
    <w:rsid w:val="007E4559"/>
    <w:rsid w:val="007E46D0"/>
    <w:rsid w:val="007E53D2"/>
    <w:rsid w:val="007F031E"/>
    <w:rsid w:val="007F062B"/>
    <w:rsid w:val="007F1E4C"/>
    <w:rsid w:val="007F3F67"/>
    <w:rsid w:val="007F4277"/>
    <w:rsid w:val="007F4EE2"/>
    <w:rsid w:val="007F5C76"/>
    <w:rsid w:val="007F67CC"/>
    <w:rsid w:val="007F7A0A"/>
    <w:rsid w:val="00800811"/>
    <w:rsid w:val="00801175"/>
    <w:rsid w:val="00801D62"/>
    <w:rsid w:val="00801F60"/>
    <w:rsid w:val="00810E65"/>
    <w:rsid w:val="00811A77"/>
    <w:rsid w:val="008129EE"/>
    <w:rsid w:val="00823F4B"/>
    <w:rsid w:val="00825206"/>
    <w:rsid w:val="00831DC2"/>
    <w:rsid w:val="00835858"/>
    <w:rsid w:val="00835DA5"/>
    <w:rsid w:val="0084037C"/>
    <w:rsid w:val="0084241F"/>
    <w:rsid w:val="00842B9E"/>
    <w:rsid w:val="00843B59"/>
    <w:rsid w:val="00844960"/>
    <w:rsid w:val="00850D42"/>
    <w:rsid w:val="00851B8B"/>
    <w:rsid w:val="00851FB0"/>
    <w:rsid w:val="0086096B"/>
    <w:rsid w:val="0086172B"/>
    <w:rsid w:val="00864F2E"/>
    <w:rsid w:val="00865961"/>
    <w:rsid w:val="00867C15"/>
    <w:rsid w:val="00874CED"/>
    <w:rsid w:val="00874F01"/>
    <w:rsid w:val="00881C49"/>
    <w:rsid w:val="008856B5"/>
    <w:rsid w:val="00885B27"/>
    <w:rsid w:val="00886DAC"/>
    <w:rsid w:val="00893116"/>
    <w:rsid w:val="00897144"/>
    <w:rsid w:val="00897B82"/>
    <w:rsid w:val="008A017A"/>
    <w:rsid w:val="008A1F37"/>
    <w:rsid w:val="008A22FF"/>
    <w:rsid w:val="008A2501"/>
    <w:rsid w:val="008B0837"/>
    <w:rsid w:val="008B084E"/>
    <w:rsid w:val="008B2A5A"/>
    <w:rsid w:val="008B2B30"/>
    <w:rsid w:val="008B4C31"/>
    <w:rsid w:val="008B6A31"/>
    <w:rsid w:val="008C01B3"/>
    <w:rsid w:val="008C297B"/>
    <w:rsid w:val="008C3094"/>
    <w:rsid w:val="008C3E34"/>
    <w:rsid w:val="008C4112"/>
    <w:rsid w:val="008C6834"/>
    <w:rsid w:val="008C6EE7"/>
    <w:rsid w:val="008D0CB3"/>
    <w:rsid w:val="008D2B17"/>
    <w:rsid w:val="008D414F"/>
    <w:rsid w:val="008D7A2A"/>
    <w:rsid w:val="008D7D82"/>
    <w:rsid w:val="008E066A"/>
    <w:rsid w:val="008E1832"/>
    <w:rsid w:val="008E2B64"/>
    <w:rsid w:val="008E4F98"/>
    <w:rsid w:val="008E5388"/>
    <w:rsid w:val="008E69FC"/>
    <w:rsid w:val="008E6E9F"/>
    <w:rsid w:val="008E7E1F"/>
    <w:rsid w:val="008F0168"/>
    <w:rsid w:val="008F04F0"/>
    <w:rsid w:val="008F51EE"/>
    <w:rsid w:val="008F5AAF"/>
    <w:rsid w:val="009003DD"/>
    <w:rsid w:val="009009A4"/>
    <w:rsid w:val="0090184B"/>
    <w:rsid w:val="00901CE8"/>
    <w:rsid w:val="00904904"/>
    <w:rsid w:val="00913000"/>
    <w:rsid w:val="009147CF"/>
    <w:rsid w:val="00914FE2"/>
    <w:rsid w:val="009161CD"/>
    <w:rsid w:val="00916AC7"/>
    <w:rsid w:val="00917D51"/>
    <w:rsid w:val="0092179E"/>
    <w:rsid w:val="00921A5D"/>
    <w:rsid w:val="00922D9F"/>
    <w:rsid w:val="009254EE"/>
    <w:rsid w:val="009259F8"/>
    <w:rsid w:val="0092732A"/>
    <w:rsid w:val="00927579"/>
    <w:rsid w:val="009340E5"/>
    <w:rsid w:val="009341E7"/>
    <w:rsid w:val="0094038C"/>
    <w:rsid w:val="00943E2F"/>
    <w:rsid w:val="00944F8D"/>
    <w:rsid w:val="00946C78"/>
    <w:rsid w:val="00954EAB"/>
    <w:rsid w:val="0096163E"/>
    <w:rsid w:val="0096510C"/>
    <w:rsid w:val="00965A05"/>
    <w:rsid w:val="00966121"/>
    <w:rsid w:val="00970B91"/>
    <w:rsid w:val="00972B81"/>
    <w:rsid w:val="00981FE2"/>
    <w:rsid w:val="009832A6"/>
    <w:rsid w:val="00991B27"/>
    <w:rsid w:val="00992810"/>
    <w:rsid w:val="00995CA9"/>
    <w:rsid w:val="009A1E81"/>
    <w:rsid w:val="009A6F5C"/>
    <w:rsid w:val="009B0214"/>
    <w:rsid w:val="009B02F6"/>
    <w:rsid w:val="009B12B6"/>
    <w:rsid w:val="009B2D94"/>
    <w:rsid w:val="009B4094"/>
    <w:rsid w:val="009C5503"/>
    <w:rsid w:val="009C5831"/>
    <w:rsid w:val="009C67F0"/>
    <w:rsid w:val="009D0756"/>
    <w:rsid w:val="009D1667"/>
    <w:rsid w:val="009D5C5C"/>
    <w:rsid w:val="009E023A"/>
    <w:rsid w:val="009E38AD"/>
    <w:rsid w:val="009F070F"/>
    <w:rsid w:val="009F4B5F"/>
    <w:rsid w:val="009F7133"/>
    <w:rsid w:val="009F7A43"/>
    <w:rsid w:val="00A00D35"/>
    <w:rsid w:val="00A01287"/>
    <w:rsid w:val="00A01C7B"/>
    <w:rsid w:val="00A02AE2"/>
    <w:rsid w:val="00A03B2B"/>
    <w:rsid w:val="00A06D05"/>
    <w:rsid w:val="00A07441"/>
    <w:rsid w:val="00A10784"/>
    <w:rsid w:val="00A11970"/>
    <w:rsid w:val="00A1383C"/>
    <w:rsid w:val="00A147CF"/>
    <w:rsid w:val="00A1500E"/>
    <w:rsid w:val="00A153A8"/>
    <w:rsid w:val="00A22EDB"/>
    <w:rsid w:val="00A2415A"/>
    <w:rsid w:val="00A251B5"/>
    <w:rsid w:val="00A26996"/>
    <w:rsid w:val="00A310B4"/>
    <w:rsid w:val="00A33874"/>
    <w:rsid w:val="00A343ED"/>
    <w:rsid w:val="00A34CDE"/>
    <w:rsid w:val="00A351DF"/>
    <w:rsid w:val="00A40019"/>
    <w:rsid w:val="00A40E23"/>
    <w:rsid w:val="00A41449"/>
    <w:rsid w:val="00A42220"/>
    <w:rsid w:val="00A44DF2"/>
    <w:rsid w:val="00A4526E"/>
    <w:rsid w:val="00A52628"/>
    <w:rsid w:val="00A602C3"/>
    <w:rsid w:val="00A6157F"/>
    <w:rsid w:val="00A65286"/>
    <w:rsid w:val="00A70AA6"/>
    <w:rsid w:val="00A74C79"/>
    <w:rsid w:val="00A85021"/>
    <w:rsid w:val="00A85851"/>
    <w:rsid w:val="00A93EAB"/>
    <w:rsid w:val="00A945B4"/>
    <w:rsid w:val="00AA0F59"/>
    <w:rsid w:val="00AA1A0D"/>
    <w:rsid w:val="00AA2B6C"/>
    <w:rsid w:val="00AB18A2"/>
    <w:rsid w:val="00AB2BFB"/>
    <w:rsid w:val="00AB36D2"/>
    <w:rsid w:val="00AB5793"/>
    <w:rsid w:val="00AB5E01"/>
    <w:rsid w:val="00AB7F8A"/>
    <w:rsid w:val="00AC1CD7"/>
    <w:rsid w:val="00AC1E2C"/>
    <w:rsid w:val="00AC43E5"/>
    <w:rsid w:val="00AC597B"/>
    <w:rsid w:val="00AD1B3F"/>
    <w:rsid w:val="00AD1D3A"/>
    <w:rsid w:val="00AD45BD"/>
    <w:rsid w:val="00AD6D65"/>
    <w:rsid w:val="00AD7F45"/>
    <w:rsid w:val="00AE027C"/>
    <w:rsid w:val="00AE0610"/>
    <w:rsid w:val="00AE7489"/>
    <w:rsid w:val="00AE7534"/>
    <w:rsid w:val="00AE7742"/>
    <w:rsid w:val="00AE78DA"/>
    <w:rsid w:val="00AF14AF"/>
    <w:rsid w:val="00AF70E7"/>
    <w:rsid w:val="00B07E16"/>
    <w:rsid w:val="00B1199D"/>
    <w:rsid w:val="00B11E26"/>
    <w:rsid w:val="00B1318E"/>
    <w:rsid w:val="00B1330D"/>
    <w:rsid w:val="00B14053"/>
    <w:rsid w:val="00B1546D"/>
    <w:rsid w:val="00B20915"/>
    <w:rsid w:val="00B20DFC"/>
    <w:rsid w:val="00B21E0A"/>
    <w:rsid w:val="00B24EC8"/>
    <w:rsid w:val="00B265B5"/>
    <w:rsid w:val="00B27CCF"/>
    <w:rsid w:val="00B30834"/>
    <w:rsid w:val="00B3154C"/>
    <w:rsid w:val="00B34ECE"/>
    <w:rsid w:val="00B40A4E"/>
    <w:rsid w:val="00B42C96"/>
    <w:rsid w:val="00B47233"/>
    <w:rsid w:val="00B51CB0"/>
    <w:rsid w:val="00B567A2"/>
    <w:rsid w:val="00B57365"/>
    <w:rsid w:val="00B6039A"/>
    <w:rsid w:val="00B6117F"/>
    <w:rsid w:val="00B61622"/>
    <w:rsid w:val="00B647A7"/>
    <w:rsid w:val="00B70684"/>
    <w:rsid w:val="00B708AA"/>
    <w:rsid w:val="00B72341"/>
    <w:rsid w:val="00B73030"/>
    <w:rsid w:val="00B803BA"/>
    <w:rsid w:val="00B81A9B"/>
    <w:rsid w:val="00B83659"/>
    <w:rsid w:val="00B85CB2"/>
    <w:rsid w:val="00B8678F"/>
    <w:rsid w:val="00B86CF8"/>
    <w:rsid w:val="00B87329"/>
    <w:rsid w:val="00B909E5"/>
    <w:rsid w:val="00B943B8"/>
    <w:rsid w:val="00BA100D"/>
    <w:rsid w:val="00BA38F8"/>
    <w:rsid w:val="00BA4F1B"/>
    <w:rsid w:val="00BA613E"/>
    <w:rsid w:val="00BA7C4D"/>
    <w:rsid w:val="00BB161E"/>
    <w:rsid w:val="00BB2589"/>
    <w:rsid w:val="00BB2F42"/>
    <w:rsid w:val="00BB5E47"/>
    <w:rsid w:val="00BC097B"/>
    <w:rsid w:val="00BC10FF"/>
    <w:rsid w:val="00BC193F"/>
    <w:rsid w:val="00BC2710"/>
    <w:rsid w:val="00BC46CE"/>
    <w:rsid w:val="00BC58E7"/>
    <w:rsid w:val="00BC6396"/>
    <w:rsid w:val="00BC6C39"/>
    <w:rsid w:val="00BC747B"/>
    <w:rsid w:val="00BD036A"/>
    <w:rsid w:val="00BD5485"/>
    <w:rsid w:val="00BD6B65"/>
    <w:rsid w:val="00BE17A1"/>
    <w:rsid w:val="00BE180E"/>
    <w:rsid w:val="00BE1FF5"/>
    <w:rsid w:val="00BE28E5"/>
    <w:rsid w:val="00BE29C6"/>
    <w:rsid w:val="00BE38E3"/>
    <w:rsid w:val="00BE3F49"/>
    <w:rsid w:val="00BE6F09"/>
    <w:rsid w:val="00BF372F"/>
    <w:rsid w:val="00BF3C90"/>
    <w:rsid w:val="00BF53BA"/>
    <w:rsid w:val="00BF739F"/>
    <w:rsid w:val="00BF7D9E"/>
    <w:rsid w:val="00C007B8"/>
    <w:rsid w:val="00C06697"/>
    <w:rsid w:val="00C06B17"/>
    <w:rsid w:val="00C076FF"/>
    <w:rsid w:val="00C07F7D"/>
    <w:rsid w:val="00C150AC"/>
    <w:rsid w:val="00C1520F"/>
    <w:rsid w:val="00C16E9E"/>
    <w:rsid w:val="00C22C5B"/>
    <w:rsid w:val="00C22F43"/>
    <w:rsid w:val="00C23C67"/>
    <w:rsid w:val="00C37E92"/>
    <w:rsid w:val="00C4182D"/>
    <w:rsid w:val="00C41964"/>
    <w:rsid w:val="00C44F07"/>
    <w:rsid w:val="00C45DDC"/>
    <w:rsid w:val="00C472D6"/>
    <w:rsid w:val="00C47A78"/>
    <w:rsid w:val="00C524E4"/>
    <w:rsid w:val="00C531FE"/>
    <w:rsid w:val="00C561F0"/>
    <w:rsid w:val="00C57AA0"/>
    <w:rsid w:val="00C60DAD"/>
    <w:rsid w:val="00C61037"/>
    <w:rsid w:val="00C612D2"/>
    <w:rsid w:val="00C65130"/>
    <w:rsid w:val="00C66569"/>
    <w:rsid w:val="00C67488"/>
    <w:rsid w:val="00C679C7"/>
    <w:rsid w:val="00C73F0C"/>
    <w:rsid w:val="00C74069"/>
    <w:rsid w:val="00C74C8A"/>
    <w:rsid w:val="00C7612E"/>
    <w:rsid w:val="00C8205A"/>
    <w:rsid w:val="00C85744"/>
    <w:rsid w:val="00C9295A"/>
    <w:rsid w:val="00C93EA8"/>
    <w:rsid w:val="00C9413F"/>
    <w:rsid w:val="00C9476E"/>
    <w:rsid w:val="00C95532"/>
    <w:rsid w:val="00C96F6E"/>
    <w:rsid w:val="00C97292"/>
    <w:rsid w:val="00C9747A"/>
    <w:rsid w:val="00CA0BD4"/>
    <w:rsid w:val="00CA18DD"/>
    <w:rsid w:val="00CA4619"/>
    <w:rsid w:val="00CA740C"/>
    <w:rsid w:val="00CB11E5"/>
    <w:rsid w:val="00CB1E51"/>
    <w:rsid w:val="00CB2E96"/>
    <w:rsid w:val="00CB78D5"/>
    <w:rsid w:val="00CC33E1"/>
    <w:rsid w:val="00CC3767"/>
    <w:rsid w:val="00CD656F"/>
    <w:rsid w:val="00CD738D"/>
    <w:rsid w:val="00CD7CCE"/>
    <w:rsid w:val="00CE054B"/>
    <w:rsid w:val="00CE4D9A"/>
    <w:rsid w:val="00CE5129"/>
    <w:rsid w:val="00CF08CA"/>
    <w:rsid w:val="00CF24F7"/>
    <w:rsid w:val="00CF5950"/>
    <w:rsid w:val="00CF7885"/>
    <w:rsid w:val="00CF7C0D"/>
    <w:rsid w:val="00D015C9"/>
    <w:rsid w:val="00D027A4"/>
    <w:rsid w:val="00D1138B"/>
    <w:rsid w:val="00D11FFB"/>
    <w:rsid w:val="00D149F7"/>
    <w:rsid w:val="00D16062"/>
    <w:rsid w:val="00D17CE3"/>
    <w:rsid w:val="00D17FBE"/>
    <w:rsid w:val="00D24A9C"/>
    <w:rsid w:val="00D27972"/>
    <w:rsid w:val="00D3242A"/>
    <w:rsid w:val="00D34076"/>
    <w:rsid w:val="00D34EAF"/>
    <w:rsid w:val="00D43AF8"/>
    <w:rsid w:val="00D44CDE"/>
    <w:rsid w:val="00D44F7A"/>
    <w:rsid w:val="00D4538C"/>
    <w:rsid w:val="00D4555F"/>
    <w:rsid w:val="00D529A3"/>
    <w:rsid w:val="00D538A5"/>
    <w:rsid w:val="00D6021B"/>
    <w:rsid w:val="00D611BC"/>
    <w:rsid w:val="00D62408"/>
    <w:rsid w:val="00D654E7"/>
    <w:rsid w:val="00D659F9"/>
    <w:rsid w:val="00D65FF4"/>
    <w:rsid w:val="00D6660B"/>
    <w:rsid w:val="00D730A6"/>
    <w:rsid w:val="00D739BA"/>
    <w:rsid w:val="00D775D8"/>
    <w:rsid w:val="00D77E57"/>
    <w:rsid w:val="00D801F3"/>
    <w:rsid w:val="00D84AE7"/>
    <w:rsid w:val="00D85229"/>
    <w:rsid w:val="00D916E6"/>
    <w:rsid w:val="00D917B8"/>
    <w:rsid w:val="00D917BF"/>
    <w:rsid w:val="00D91A2D"/>
    <w:rsid w:val="00D93252"/>
    <w:rsid w:val="00DA56C0"/>
    <w:rsid w:val="00DB3768"/>
    <w:rsid w:val="00DB64E1"/>
    <w:rsid w:val="00DC00B5"/>
    <w:rsid w:val="00DC1D96"/>
    <w:rsid w:val="00DC5091"/>
    <w:rsid w:val="00DD0A45"/>
    <w:rsid w:val="00DD3DAB"/>
    <w:rsid w:val="00DD525C"/>
    <w:rsid w:val="00DD5390"/>
    <w:rsid w:val="00DD5882"/>
    <w:rsid w:val="00DE02D8"/>
    <w:rsid w:val="00DE0F66"/>
    <w:rsid w:val="00DF060D"/>
    <w:rsid w:val="00DF24B4"/>
    <w:rsid w:val="00DF5508"/>
    <w:rsid w:val="00DF550B"/>
    <w:rsid w:val="00E00AEF"/>
    <w:rsid w:val="00E02026"/>
    <w:rsid w:val="00E022AD"/>
    <w:rsid w:val="00E06D2A"/>
    <w:rsid w:val="00E1109A"/>
    <w:rsid w:val="00E130A2"/>
    <w:rsid w:val="00E2133F"/>
    <w:rsid w:val="00E21591"/>
    <w:rsid w:val="00E21DAB"/>
    <w:rsid w:val="00E226F9"/>
    <w:rsid w:val="00E24DF2"/>
    <w:rsid w:val="00E279A7"/>
    <w:rsid w:val="00E30E78"/>
    <w:rsid w:val="00E315A5"/>
    <w:rsid w:val="00E3391E"/>
    <w:rsid w:val="00E33943"/>
    <w:rsid w:val="00E36994"/>
    <w:rsid w:val="00E3743F"/>
    <w:rsid w:val="00E4071B"/>
    <w:rsid w:val="00E4116D"/>
    <w:rsid w:val="00E42134"/>
    <w:rsid w:val="00E47771"/>
    <w:rsid w:val="00E47D44"/>
    <w:rsid w:val="00E52DB0"/>
    <w:rsid w:val="00E535C0"/>
    <w:rsid w:val="00E538EB"/>
    <w:rsid w:val="00E55BB5"/>
    <w:rsid w:val="00E6007C"/>
    <w:rsid w:val="00E61A9F"/>
    <w:rsid w:val="00E70B34"/>
    <w:rsid w:val="00E71E5F"/>
    <w:rsid w:val="00E76D12"/>
    <w:rsid w:val="00E77058"/>
    <w:rsid w:val="00E83A47"/>
    <w:rsid w:val="00E8488B"/>
    <w:rsid w:val="00E91BD1"/>
    <w:rsid w:val="00E9202A"/>
    <w:rsid w:val="00E935BF"/>
    <w:rsid w:val="00E958F5"/>
    <w:rsid w:val="00E96069"/>
    <w:rsid w:val="00EA0E15"/>
    <w:rsid w:val="00EA1CD9"/>
    <w:rsid w:val="00EB0404"/>
    <w:rsid w:val="00EB235A"/>
    <w:rsid w:val="00EB33DD"/>
    <w:rsid w:val="00EB4CA2"/>
    <w:rsid w:val="00EB5996"/>
    <w:rsid w:val="00EC2628"/>
    <w:rsid w:val="00EC3A8C"/>
    <w:rsid w:val="00EC589A"/>
    <w:rsid w:val="00EC61BC"/>
    <w:rsid w:val="00ED05D6"/>
    <w:rsid w:val="00ED0EF3"/>
    <w:rsid w:val="00ED3302"/>
    <w:rsid w:val="00ED4916"/>
    <w:rsid w:val="00ED5F12"/>
    <w:rsid w:val="00EE0F24"/>
    <w:rsid w:val="00EE4487"/>
    <w:rsid w:val="00EE5D17"/>
    <w:rsid w:val="00EF13A5"/>
    <w:rsid w:val="00EF14AC"/>
    <w:rsid w:val="00EF23E1"/>
    <w:rsid w:val="00EF2E7C"/>
    <w:rsid w:val="00EF3FAA"/>
    <w:rsid w:val="00EF47A7"/>
    <w:rsid w:val="00EF5D9C"/>
    <w:rsid w:val="00EF7CD6"/>
    <w:rsid w:val="00F01587"/>
    <w:rsid w:val="00F02F55"/>
    <w:rsid w:val="00F07B86"/>
    <w:rsid w:val="00F10D83"/>
    <w:rsid w:val="00F11204"/>
    <w:rsid w:val="00F1225D"/>
    <w:rsid w:val="00F17825"/>
    <w:rsid w:val="00F22370"/>
    <w:rsid w:val="00F3199C"/>
    <w:rsid w:val="00F404A9"/>
    <w:rsid w:val="00F42F6F"/>
    <w:rsid w:val="00F431A0"/>
    <w:rsid w:val="00F45204"/>
    <w:rsid w:val="00F45BA1"/>
    <w:rsid w:val="00F574A7"/>
    <w:rsid w:val="00F6018A"/>
    <w:rsid w:val="00F659E9"/>
    <w:rsid w:val="00F7191C"/>
    <w:rsid w:val="00F72676"/>
    <w:rsid w:val="00F72B55"/>
    <w:rsid w:val="00F81EB9"/>
    <w:rsid w:val="00F8589A"/>
    <w:rsid w:val="00F85C27"/>
    <w:rsid w:val="00F87F3E"/>
    <w:rsid w:val="00F90E7C"/>
    <w:rsid w:val="00F9215A"/>
    <w:rsid w:val="00F9377B"/>
    <w:rsid w:val="00F950C5"/>
    <w:rsid w:val="00F950E7"/>
    <w:rsid w:val="00F962CD"/>
    <w:rsid w:val="00FA1EE2"/>
    <w:rsid w:val="00FB2553"/>
    <w:rsid w:val="00FB301B"/>
    <w:rsid w:val="00FB38E1"/>
    <w:rsid w:val="00FB7EA8"/>
    <w:rsid w:val="00FC2F5C"/>
    <w:rsid w:val="00FE10CD"/>
    <w:rsid w:val="00FE7321"/>
    <w:rsid w:val="00FE7F24"/>
    <w:rsid w:val="00FF1AC1"/>
    <w:rsid w:val="00FF4C04"/>
    <w:rsid w:val="00FF5162"/>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a0"/>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a"/>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af5">
    <w:name w:val="Основен текст Знак"/>
    <w:basedOn w:val="a0"/>
    <w:link w:val="af6"/>
    <w:rsid w:val="00E33943"/>
    <w:rPr>
      <w:rFonts w:ascii="Times New Roman" w:eastAsia="Times New Roman" w:hAnsi="Times New Roman" w:cs="Times New Roman"/>
      <w:sz w:val="20"/>
      <w:szCs w:val="20"/>
    </w:rPr>
  </w:style>
  <w:style w:type="paragraph" w:styleId="af6">
    <w:name w:val="Body Text"/>
    <w:basedOn w:val="a"/>
    <w:link w:val="af5"/>
    <w:qFormat/>
    <w:rsid w:val="00E33943"/>
    <w:pPr>
      <w:widowControl w:val="0"/>
      <w:spacing w:after="100" w:line="276" w:lineRule="auto"/>
    </w:pPr>
    <w:rPr>
      <w:sz w:val="20"/>
      <w:szCs w:val="20"/>
    </w:rPr>
  </w:style>
  <w:style w:type="character" w:customStyle="1" w:styleId="BodyTextChar1">
    <w:name w:val="Body Text Char1"/>
    <w:basedOn w:val="a0"/>
    <w:uiPriority w:val="99"/>
    <w:semiHidden/>
    <w:rsid w:val="00E33943"/>
    <w:rPr>
      <w:rFonts w:ascii="Times New Roman" w:eastAsia="Times New Roman" w:hAnsi="Times New Roman" w:cs="Times New Roman"/>
      <w:sz w:val="24"/>
      <w:szCs w:val="24"/>
    </w:rPr>
  </w:style>
  <w:style w:type="character" w:customStyle="1" w:styleId="Other">
    <w:name w:val="Other_"/>
    <w:basedOn w:val="a0"/>
    <w:link w:val="Other0"/>
    <w:rsid w:val="00E33943"/>
    <w:rPr>
      <w:rFonts w:ascii="Arial" w:eastAsia="Arial" w:hAnsi="Arial" w:cs="Arial"/>
      <w:sz w:val="18"/>
      <w:szCs w:val="18"/>
    </w:rPr>
  </w:style>
  <w:style w:type="paragraph" w:customStyle="1" w:styleId="Other0">
    <w:name w:val="Other"/>
    <w:basedOn w:val="a"/>
    <w:link w:val="Other"/>
    <w:rsid w:val="00E33943"/>
    <w:pPr>
      <w:widowControl w:val="0"/>
    </w:pPr>
    <w:rPr>
      <w:rFonts w:ascii="Arial" w:eastAsia="Arial" w:hAnsi="Arial" w:cs="Arial"/>
      <w:sz w:val="18"/>
      <w:szCs w:val="18"/>
    </w:rPr>
  </w:style>
  <w:style w:type="character" w:customStyle="1" w:styleId="Tablecaption">
    <w:name w:val="Table caption_"/>
    <w:basedOn w:val="a0"/>
    <w:link w:val="Tablecaption0"/>
    <w:rsid w:val="00A351DF"/>
    <w:rPr>
      <w:rFonts w:ascii="Calibri" w:eastAsia="Calibri" w:hAnsi="Calibri" w:cs="Calibri"/>
      <w:sz w:val="19"/>
      <w:szCs w:val="19"/>
    </w:rPr>
  </w:style>
  <w:style w:type="paragraph" w:customStyle="1" w:styleId="Tablecaption0">
    <w:name w:val="Table caption"/>
    <w:basedOn w:val="a"/>
    <w:link w:val="Tablecaption"/>
    <w:rsid w:val="00A351DF"/>
    <w:pPr>
      <w:widowControl w:val="0"/>
    </w:pPr>
    <w:rPr>
      <w:rFonts w:ascii="Calibri" w:eastAsia="Calibri" w:hAnsi="Calibri" w:cs="Calibri"/>
      <w:sz w:val="19"/>
      <w:szCs w:val="19"/>
    </w:rPr>
  </w:style>
  <w:style w:type="paragraph" w:styleId="af7">
    <w:name w:val="Plain Text"/>
    <w:basedOn w:val="a"/>
    <w:link w:val="af8"/>
    <w:uiPriority w:val="99"/>
    <w:semiHidden/>
    <w:unhideWhenUsed/>
    <w:rsid w:val="00897B82"/>
    <w:rPr>
      <w:rFonts w:ascii="Consolas" w:hAnsi="Consolas"/>
      <w:sz w:val="21"/>
      <w:szCs w:val="21"/>
    </w:rPr>
  </w:style>
  <w:style w:type="character" w:customStyle="1" w:styleId="af8">
    <w:name w:val="Обикновен текст Знак"/>
    <w:basedOn w:val="a0"/>
    <w:link w:val="af7"/>
    <w:uiPriority w:val="99"/>
    <w:semiHidden/>
    <w:rsid w:val="00897B8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24424">
      <w:bodyDiv w:val="1"/>
      <w:marLeft w:val="0"/>
      <w:marRight w:val="0"/>
      <w:marTop w:val="0"/>
      <w:marBottom w:val="0"/>
      <w:divBdr>
        <w:top w:val="none" w:sz="0" w:space="0" w:color="auto"/>
        <w:left w:val="none" w:sz="0" w:space="0" w:color="auto"/>
        <w:bottom w:val="none" w:sz="0" w:space="0" w:color="auto"/>
        <w:right w:val="none" w:sz="0" w:space="0" w:color="auto"/>
      </w:divBdr>
    </w:div>
    <w:div w:id="193152935">
      <w:bodyDiv w:val="1"/>
      <w:marLeft w:val="0"/>
      <w:marRight w:val="0"/>
      <w:marTop w:val="0"/>
      <w:marBottom w:val="0"/>
      <w:divBdr>
        <w:top w:val="none" w:sz="0" w:space="0" w:color="auto"/>
        <w:left w:val="none" w:sz="0" w:space="0" w:color="auto"/>
        <w:bottom w:val="none" w:sz="0" w:space="0" w:color="auto"/>
        <w:right w:val="none" w:sz="0" w:space="0" w:color="auto"/>
      </w:divBdr>
    </w:div>
    <w:div w:id="1150318738">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 w:id="19926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5C53-8476-440A-84B4-18E5453C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2944</TotalTime>
  <Pages>15</Pages>
  <Words>5268</Words>
  <Characters>30028</Characters>
  <Application>Microsoft Office Word</Application>
  <DocSecurity>0</DocSecurity>
  <Lines>250</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boris yordanov</cp:lastModifiedBy>
  <cp:revision>577</cp:revision>
  <cp:lastPrinted>2022-01-26T11:54:00Z</cp:lastPrinted>
  <dcterms:created xsi:type="dcterms:W3CDTF">2020-10-09T08:44:00Z</dcterms:created>
  <dcterms:modified xsi:type="dcterms:W3CDTF">2022-01-26T11:54:00Z</dcterms:modified>
</cp:coreProperties>
</file>